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D9E5E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4" w:lineRule="auto"/>
        <w:ind w:right="48"/>
        <w:jc w:val="center"/>
        <w:rPr>
          <w:rFonts w:ascii="Georgia" w:eastAsia="Georgia" w:hAnsi="Georgia" w:cs="Georgia"/>
          <w:b/>
          <w:color w:val="000000"/>
          <w:sz w:val="36"/>
          <w:szCs w:val="36"/>
        </w:rPr>
      </w:pPr>
      <w:r>
        <w:rPr>
          <w:noProof/>
          <w:color w:val="000000"/>
        </w:rPr>
        <w:drawing>
          <wp:inline distT="19050" distB="19050" distL="19050" distR="19050" wp14:anchorId="478EBBC8" wp14:editId="49C6B788">
            <wp:extent cx="5943598" cy="83566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598" cy="835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eorgia" w:eastAsia="Georgia" w:hAnsi="Georgia" w:cs="Georgia"/>
          <w:b/>
          <w:sz w:val="36"/>
          <w:szCs w:val="36"/>
        </w:rPr>
        <w:t>Student Accommodations and Support Services</w:t>
      </w:r>
      <w:r>
        <w:rPr>
          <w:rFonts w:ascii="Georgia" w:eastAsia="Georgia" w:hAnsi="Georgia" w:cs="Georgia"/>
          <w:b/>
          <w:color w:val="000000"/>
          <w:sz w:val="36"/>
          <w:szCs w:val="36"/>
        </w:rPr>
        <w:t xml:space="preserve"> </w:t>
      </w:r>
    </w:p>
    <w:p w14:paraId="4C71723C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3" w:line="240" w:lineRule="auto"/>
        <w:jc w:val="center"/>
        <w:rPr>
          <w:rFonts w:ascii="Georgia" w:eastAsia="Georgia" w:hAnsi="Georgia" w:cs="Georgia"/>
          <w:b/>
          <w:color w:val="000000"/>
          <w:sz w:val="31"/>
          <w:szCs w:val="31"/>
        </w:rPr>
      </w:pPr>
      <w:r>
        <w:rPr>
          <w:rFonts w:ascii="Georgia" w:eastAsia="Georgia" w:hAnsi="Georgia" w:cs="Georgia"/>
          <w:b/>
          <w:color w:val="000000"/>
          <w:sz w:val="31"/>
          <w:szCs w:val="31"/>
        </w:rPr>
        <w:t xml:space="preserve">Disability Related Absences </w:t>
      </w:r>
      <w:r>
        <w:rPr>
          <w:rFonts w:ascii="Georgia" w:eastAsia="Georgia" w:hAnsi="Georgia" w:cs="Georgia"/>
          <w:b/>
          <w:sz w:val="31"/>
          <w:szCs w:val="31"/>
        </w:rPr>
        <w:t>Guide</w:t>
      </w:r>
    </w:p>
    <w:p w14:paraId="37384BD4" w14:textId="7BD245A5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" w:line="243" w:lineRule="auto"/>
        <w:ind w:left="12" w:right="237" w:hanging="4"/>
        <w:rPr>
          <w:rFonts w:ascii="Cambria" w:eastAsia="Cambria" w:hAnsi="Cambria" w:cs="Cambria"/>
          <w:color w:val="1A1A1A"/>
          <w:sz w:val="24"/>
          <w:szCs w:val="24"/>
        </w:rPr>
      </w:pPr>
      <w:r>
        <w:rPr>
          <w:rFonts w:ascii="Cambria" w:eastAsia="Cambria" w:hAnsi="Cambria" w:cs="Cambria"/>
          <w:color w:val="1A1A1A"/>
          <w:sz w:val="24"/>
          <w:szCs w:val="24"/>
        </w:rPr>
        <w:t xml:space="preserve">The Americans with Disabilities Act, as amended, (ADA) and Section 504 of </w:t>
      </w:r>
      <w:r w:rsidR="00997E80">
        <w:rPr>
          <w:rFonts w:ascii="Cambria" w:eastAsia="Cambria" w:hAnsi="Cambria" w:cs="Cambria"/>
          <w:color w:val="1A1A1A"/>
          <w:sz w:val="24"/>
          <w:szCs w:val="24"/>
        </w:rPr>
        <w:t>the Rehabilitation</w:t>
      </w:r>
      <w:r>
        <w:rPr>
          <w:rFonts w:ascii="Cambria" w:eastAsia="Cambria" w:hAnsi="Cambria" w:cs="Cambria"/>
          <w:color w:val="1A1A1A"/>
          <w:sz w:val="24"/>
          <w:szCs w:val="24"/>
        </w:rPr>
        <w:t xml:space="preserve"> Act (Section 504) prohibit discrimination against individuals </w:t>
      </w:r>
      <w:r w:rsidR="00997E80">
        <w:rPr>
          <w:rFonts w:ascii="Cambria" w:eastAsia="Cambria" w:hAnsi="Cambria" w:cs="Cambria"/>
          <w:color w:val="1A1A1A"/>
          <w:sz w:val="24"/>
          <w:szCs w:val="24"/>
        </w:rPr>
        <w:t>with disabilities</w:t>
      </w:r>
      <w:r>
        <w:rPr>
          <w:rFonts w:ascii="Cambria" w:eastAsia="Cambria" w:hAnsi="Cambria" w:cs="Cambria"/>
          <w:color w:val="1A1A1A"/>
          <w:sz w:val="24"/>
          <w:szCs w:val="24"/>
        </w:rPr>
        <w:t xml:space="preserve">. These laws require the University to provide reasonable accommodations </w:t>
      </w:r>
      <w:r w:rsidR="00997E80">
        <w:rPr>
          <w:rFonts w:ascii="Cambria" w:eastAsia="Cambria" w:hAnsi="Cambria" w:cs="Cambria"/>
          <w:color w:val="1A1A1A"/>
          <w:sz w:val="24"/>
          <w:szCs w:val="24"/>
        </w:rPr>
        <w:t>for otherwise</w:t>
      </w:r>
      <w:r>
        <w:rPr>
          <w:rFonts w:ascii="Cambria" w:eastAsia="Cambria" w:hAnsi="Cambria" w:cs="Cambria"/>
          <w:color w:val="1A1A1A"/>
          <w:sz w:val="24"/>
          <w:szCs w:val="24"/>
        </w:rPr>
        <w:t xml:space="preserve"> qualified students with disabilities. </w:t>
      </w:r>
    </w:p>
    <w:p w14:paraId="05C1CA4D" w14:textId="7EC5BAB5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8" w:line="243" w:lineRule="auto"/>
        <w:ind w:left="9" w:right="638" w:firstLine="4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In making a determination for a disability related absence</w:t>
      </w:r>
      <w:r>
        <w:rPr>
          <w:rFonts w:ascii="Cambria" w:eastAsia="Cambria" w:hAnsi="Cambria" w:cs="Cambria"/>
          <w:sz w:val="24"/>
          <w:szCs w:val="24"/>
        </w:rPr>
        <w:t xml:space="preserve"> accommodation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, two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questions must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be answered:  </w:t>
      </w:r>
    </w:p>
    <w:p w14:paraId="767AADFB" w14:textId="79ECA9EE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2" w:line="241" w:lineRule="auto"/>
        <w:ind w:left="724" w:right="305" w:hanging="351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ambria" w:eastAsia="Cambria" w:hAnsi="Cambria" w:cs="Cambria"/>
          <w:color w:val="000000"/>
          <w:sz w:val="24"/>
          <w:szCs w:val="24"/>
        </w:rPr>
        <w:t>Does the student have a documented disability that directly affects his/her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/their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ability to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attend class on a regular basis?  </w:t>
      </w:r>
    </w:p>
    <w:p w14:paraId="5B71775C" w14:textId="35700CE6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9" w:line="243" w:lineRule="auto"/>
        <w:ind w:left="1449" w:right="417" w:hanging="352"/>
        <w:rPr>
          <w:rFonts w:ascii="Cambria" w:eastAsia="Cambria" w:hAnsi="Cambria" w:cs="Cambria"/>
          <w:i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o </w:t>
      </w:r>
      <w:r>
        <w:rPr>
          <w:rFonts w:ascii="Cambria" w:eastAsia="Cambria" w:hAnsi="Cambria" w:cs="Cambria"/>
          <w:i/>
          <w:sz w:val="24"/>
          <w:szCs w:val="24"/>
        </w:rPr>
        <w:t>SASS</w:t>
      </w:r>
      <w:r>
        <w:rPr>
          <w:rFonts w:ascii="Cambria" w:eastAsia="Cambria" w:hAnsi="Cambria" w:cs="Cambria"/>
          <w:i/>
          <w:color w:val="000000"/>
          <w:sz w:val="24"/>
          <w:szCs w:val="24"/>
        </w:rPr>
        <w:t xml:space="preserve"> will make this determination based on a review of documentation </w:t>
      </w:r>
      <w:r w:rsidR="00997E80">
        <w:rPr>
          <w:rFonts w:ascii="Cambria" w:eastAsia="Cambria" w:hAnsi="Cambria" w:cs="Cambria"/>
          <w:i/>
          <w:color w:val="000000"/>
          <w:sz w:val="24"/>
          <w:szCs w:val="24"/>
        </w:rPr>
        <w:t>from the</w:t>
      </w:r>
      <w:r>
        <w:rPr>
          <w:rFonts w:ascii="Cambria" w:eastAsia="Cambria" w:hAnsi="Cambria" w:cs="Cambria"/>
          <w:i/>
          <w:color w:val="000000"/>
          <w:sz w:val="24"/>
          <w:szCs w:val="24"/>
        </w:rPr>
        <w:t xml:space="preserve"> student’s physician or psychologist and provide verification in a </w:t>
      </w:r>
      <w:r w:rsidR="00997E80">
        <w:rPr>
          <w:rFonts w:ascii="Cambria" w:eastAsia="Cambria" w:hAnsi="Cambria" w:cs="Cambria"/>
          <w:i/>
          <w:color w:val="000000"/>
          <w:sz w:val="24"/>
          <w:szCs w:val="24"/>
        </w:rPr>
        <w:t>letter accessible</w:t>
      </w:r>
      <w:r>
        <w:rPr>
          <w:rFonts w:ascii="Cambria" w:eastAsia="Cambria" w:hAnsi="Cambria" w:cs="Cambria"/>
          <w:i/>
          <w:color w:val="000000"/>
          <w:sz w:val="24"/>
          <w:szCs w:val="24"/>
        </w:rPr>
        <w:t xml:space="preserve"> to the faculty through MyDSS.  </w:t>
      </w:r>
    </w:p>
    <w:p w14:paraId="2AFCE3F5" w14:textId="1FB27533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9" w:line="243" w:lineRule="auto"/>
        <w:ind w:left="729" w:right="624" w:hanging="357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Noto Sans Symbols" w:eastAsia="Noto Sans Symbols" w:hAnsi="Noto Sans Symbols" w:cs="Noto Sans Symbols"/>
          <w:color w:val="000000"/>
          <w:sz w:val="24"/>
          <w:szCs w:val="24"/>
        </w:rPr>
        <w:t xml:space="preserve">•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Is attendance an essential part of the class? Would accommodating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attendance result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in a fundamental alteration of the curriculum?  </w:t>
      </w:r>
    </w:p>
    <w:p w14:paraId="42C1F82F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" w:line="240" w:lineRule="auto"/>
        <w:ind w:left="1097"/>
        <w:rPr>
          <w:rFonts w:ascii="Cambria" w:eastAsia="Cambria" w:hAnsi="Cambria" w:cs="Cambria"/>
          <w:i/>
          <w:color w:val="000000"/>
          <w:sz w:val="24"/>
          <w:szCs w:val="24"/>
        </w:rPr>
      </w:pPr>
      <w:r>
        <w:rPr>
          <w:rFonts w:ascii="Courier New" w:eastAsia="Courier New" w:hAnsi="Courier New" w:cs="Courier New"/>
          <w:color w:val="000000"/>
          <w:sz w:val="24"/>
          <w:szCs w:val="24"/>
        </w:rPr>
        <w:t xml:space="preserve">o </w:t>
      </w:r>
      <w:r>
        <w:rPr>
          <w:rFonts w:ascii="Cambria" w:eastAsia="Cambria" w:hAnsi="Cambria" w:cs="Cambria"/>
          <w:i/>
          <w:color w:val="000000"/>
          <w:sz w:val="24"/>
          <w:szCs w:val="24"/>
        </w:rPr>
        <w:t xml:space="preserve">Instructors make this determination in consultation with </w:t>
      </w:r>
      <w:r>
        <w:rPr>
          <w:rFonts w:ascii="Cambria" w:eastAsia="Cambria" w:hAnsi="Cambria" w:cs="Cambria"/>
          <w:i/>
          <w:sz w:val="24"/>
          <w:szCs w:val="24"/>
        </w:rPr>
        <w:t>SASS</w:t>
      </w:r>
      <w:r>
        <w:rPr>
          <w:rFonts w:ascii="Cambria" w:eastAsia="Cambria" w:hAnsi="Cambria" w:cs="Cambria"/>
          <w:i/>
          <w:color w:val="000000"/>
          <w:sz w:val="24"/>
          <w:szCs w:val="24"/>
        </w:rPr>
        <w:t xml:space="preserve">.  </w:t>
      </w:r>
    </w:p>
    <w:p w14:paraId="265AF62C" w14:textId="3E416439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" w:line="243" w:lineRule="auto"/>
        <w:ind w:right="125" w:firstLine="13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SASS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recognizes that Instructor attendance policies are based on the structure of the class, the information to be covered and the method of instruction (e.g., lecture,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discussion,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or activity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). Further, the level of attendance required can vary from subject to subject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and class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to class and in some classes, attendance is a fundamental/</w:t>
      </w:r>
      <w:r>
        <w:rPr>
          <w:rFonts w:ascii="Cambria" w:eastAsia="Cambria" w:hAnsi="Cambria" w:cs="Cambria"/>
          <w:sz w:val="24"/>
          <w:szCs w:val="24"/>
        </w:rPr>
        <w:t>essential requirement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in meeting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course objectives. In other circumstances, faculty may determine that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students can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master course content with the accommodation of leniency in attendance.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The Americans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with Disabilities Amendments Act specifies that exceptions will be made to established attendance policies on a </w:t>
      </w: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case-by-case basis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following the guidelines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provided by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the Office of Civil Rights (OCR):  </w:t>
      </w:r>
    </w:p>
    <w:p w14:paraId="0AA2BA53" w14:textId="5182205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8" w:line="243" w:lineRule="auto"/>
        <w:ind w:left="731" w:right="605" w:hanging="350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1. Is there classroom interaction between the instructor and students and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among students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?  </w:t>
      </w:r>
    </w:p>
    <w:p w14:paraId="1FD2A871" w14:textId="60108561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" w:line="243" w:lineRule="auto"/>
        <w:ind w:left="728" w:right="943" w:hanging="353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2. Do student contributions constitute a significant component of the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learning process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?  </w:t>
      </w:r>
    </w:p>
    <w:p w14:paraId="6F94C9EB" w14:textId="6070A2D5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5" w:line="245" w:lineRule="auto"/>
        <w:ind w:left="732" w:right="713" w:hanging="35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3. Does the fundamental nature of the course rely on student participation as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an essential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method for learning?  </w:t>
      </w:r>
    </w:p>
    <w:p w14:paraId="3A133887" w14:textId="5D5AFC1E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3" w:line="243" w:lineRule="auto"/>
        <w:ind w:left="732" w:right="175" w:hanging="363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4. To what degree does a student’s failure to attend constitute a significant loss to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the educational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experience of other students in the class?  </w:t>
      </w:r>
    </w:p>
    <w:p w14:paraId="0E6C6C23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7" w:line="240" w:lineRule="auto"/>
        <w:ind w:left="377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5. What do the course description and syllabus say?  </w:t>
      </w:r>
    </w:p>
    <w:p w14:paraId="707D2D10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" w:line="240" w:lineRule="auto"/>
        <w:ind w:left="375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6. Which method is used to calculate the final grade?  </w:t>
      </w:r>
    </w:p>
    <w:p w14:paraId="0D36C16A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" w:line="240" w:lineRule="auto"/>
        <w:ind w:left="377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7. What are the classroom practices and policies regarding attendance? </w:t>
      </w:r>
    </w:p>
    <w:p w14:paraId="08A6CA11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88" w:line="240" w:lineRule="auto"/>
        <w:ind w:left="5"/>
        <w:rPr>
          <w:rFonts w:ascii="Book Antiqua" w:eastAsia="Book Antiqua" w:hAnsi="Book Antiqua" w:cs="Book Antiqua"/>
          <w:color w:val="000000"/>
          <w:sz w:val="19"/>
          <w:szCs w:val="19"/>
        </w:rPr>
      </w:pPr>
      <w:r>
        <w:rPr>
          <w:rFonts w:ascii="Book Antiqua" w:eastAsia="Book Antiqua" w:hAnsi="Book Antiqua" w:cs="Book Antiqua"/>
          <w:color w:val="000000"/>
          <w:sz w:val="19"/>
          <w:szCs w:val="19"/>
        </w:rPr>
        <w:lastRenderedPageBreak/>
        <w:t xml:space="preserve">Rev. </w:t>
      </w:r>
      <w:r>
        <w:rPr>
          <w:rFonts w:ascii="Book Antiqua" w:eastAsia="Book Antiqua" w:hAnsi="Book Antiqua" w:cs="Book Antiqua"/>
          <w:sz w:val="19"/>
          <w:szCs w:val="19"/>
        </w:rPr>
        <w:t>7/2/2024</w:t>
      </w:r>
      <w:r>
        <w:rPr>
          <w:rFonts w:ascii="Book Antiqua" w:eastAsia="Book Antiqua" w:hAnsi="Book Antiqua" w:cs="Book Antiqua"/>
          <w:color w:val="000000"/>
          <w:sz w:val="19"/>
          <w:szCs w:val="19"/>
        </w:rPr>
        <w:t xml:space="preserve"> </w:t>
      </w:r>
    </w:p>
    <w:p w14:paraId="01A29764" w14:textId="44E7C45C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2" w:lineRule="auto"/>
        <w:ind w:left="9" w:right="48" w:hanging="9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Book Antiqua" w:eastAsia="Book Antiqua" w:hAnsi="Book Antiqua" w:cs="Book Antiqua"/>
          <w:noProof/>
          <w:color w:val="000000"/>
          <w:sz w:val="19"/>
          <w:szCs w:val="19"/>
        </w:rPr>
        <w:drawing>
          <wp:inline distT="19050" distB="19050" distL="19050" distR="19050" wp14:anchorId="677BA802" wp14:editId="0DE93922">
            <wp:extent cx="5943598" cy="835660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598" cy="835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Based on disability documentation provided by the student, </w:t>
      </w:r>
      <w:r>
        <w:rPr>
          <w:rFonts w:ascii="Cambria" w:eastAsia="Cambria" w:hAnsi="Cambria" w:cs="Cambria"/>
          <w:sz w:val="24"/>
          <w:szCs w:val="24"/>
        </w:rPr>
        <w:t>SASS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has verified that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this student’s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disability may cause the student to miss classes and has identified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disability related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absences as an appropriate accommodation for this student. </w:t>
      </w:r>
      <w:r>
        <w:rPr>
          <w:rFonts w:ascii="Cambria" w:eastAsia="Cambria" w:hAnsi="Cambria" w:cs="Cambria"/>
          <w:sz w:val="24"/>
          <w:szCs w:val="24"/>
        </w:rPr>
        <w:t>SASS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requires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that instructors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work with </w:t>
      </w:r>
      <w:r>
        <w:rPr>
          <w:rFonts w:ascii="Cambria" w:eastAsia="Cambria" w:hAnsi="Cambria" w:cs="Cambria"/>
          <w:sz w:val="24"/>
          <w:szCs w:val="24"/>
        </w:rPr>
        <w:t>SASS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and students with a disability-related need for flexibility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in attendance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to determine the extent to which an adjustment in attendance policies may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be reasonable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for a particular class. </w:t>
      </w:r>
    </w:p>
    <w:p w14:paraId="5596870E" w14:textId="44B0BD6C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01" w:line="243" w:lineRule="auto"/>
        <w:ind w:left="3" w:right="281" w:firstLine="4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This </w:t>
      </w:r>
      <w:r>
        <w:rPr>
          <w:rFonts w:ascii="Cambria" w:eastAsia="Cambria" w:hAnsi="Cambria" w:cs="Cambria"/>
          <w:sz w:val="24"/>
          <w:szCs w:val="24"/>
        </w:rPr>
        <w:t>guide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is to be used in assisting the instructor and the student in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determining what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is reasonable regarding attendance. This </w:t>
      </w:r>
      <w:r>
        <w:rPr>
          <w:rFonts w:ascii="Cambria" w:eastAsia="Cambria" w:hAnsi="Cambria" w:cs="Cambria"/>
          <w:sz w:val="24"/>
          <w:szCs w:val="24"/>
        </w:rPr>
        <w:t>guide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is to only cover those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absences due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to the student’s disability. The student is responsible for following the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instructor’s policy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regarding absences due to non-disability related issues. </w:t>
      </w:r>
    </w:p>
    <w:p w14:paraId="0AC818FB" w14:textId="2F3CCBBA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3" w:line="243" w:lineRule="auto"/>
        <w:ind w:right="168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If the student or instructor has any </w:t>
      </w:r>
      <w:r w:rsidR="00997E80">
        <w:rPr>
          <w:rFonts w:ascii="Cambria" w:eastAsia="Cambria" w:hAnsi="Cambria" w:cs="Cambria"/>
          <w:color w:val="000000"/>
          <w:sz w:val="24"/>
          <w:szCs w:val="24"/>
        </w:rPr>
        <w:t>questions, please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contact the </w:t>
      </w:r>
      <w:r>
        <w:rPr>
          <w:rFonts w:ascii="Cambria" w:eastAsia="Cambria" w:hAnsi="Cambria" w:cs="Cambria"/>
          <w:sz w:val="24"/>
          <w:szCs w:val="24"/>
        </w:rPr>
        <w:t>SASS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office: </w:t>
      </w:r>
    </w:p>
    <w:p w14:paraId="3972FB8C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9" w:line="240" w:lineRule="auto"/>
        <w:jc w:val="center"/>
        <w:rPr>
          <w:rFonts w:ascii="Cambria" w:eastAsia="Cambria" w:hAnsi="Cambria" w:cs="Cambria"/>
          <w:b/>
          <w:color w:val="A71933"/>
        </w:rPr>
      </w:pPr>
      <w:r>
        <w:rPr>
          <w:rFonts w:ascii="Cambria" w:eastAsia="Cambria" w:hAnsi="Cambria" w:cs="Cambria"/>
          <w:b/>
          <w:color w:val="A71933"/>
        </w:rPr>
        <w:t xml:space="preserve">Student Accommodations and Support Services </w:t>
      </w:r>
    </w:p>
    <w:p w14:paraId="0B2903B4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5" w:line="240" w:lineRule="auto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</w:rPr>
        <w:t>015 Hargreaves Hall</w:t>
      </w:r>
    </w:p>
    <w:p w14:paraId="3F7FBBB3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6" w:line="240" w:lineRule="auto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Cheney, WA 99004-2445 </w:t>
      </w:r>
    </w:p>
    <w:p w14:paraId="22509B6B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6" w:line="240" w:lineRule="auto"/>
        <w:jc w:val="center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509.359.6871 </w:t>
      </w:r>
    </w:p>
    <w:p w14:paraId="0967261A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9" w:line="240" w:lineRule="auto"/>
        <w:jc w:val="center"/>
        <w:rPr>
          <w:rFonts w:ascii="Cambria" w:eastAsia="Cambria" w:hAnsi="Cambria" w:cs="Cambria"/>
          <w:b/>
          <w:color w:val="0000FF"/>
          <w:u w:val="single"/>
        </w:rPr>
      </w:pPr>
      <w:r>
        <w:rPr>
          <w:rFonts w:ascii="Cambria" w:eastAsia="Cambria" w:hAnsi="Cambria" w:cs="Cambria"/>
          <w:b/>
          <w:color w:val="0000FF"/>
          <w:u w:val="single"/>
        </w:rPr>
        <w:t>sass@ewu.edu</w:t>
      </w:r>
    </w:p>
    <w:p w14:paraId="6D7779AC" w14:textId="77777777" w:rsidR="00997E80" w:rsidRDefault="00997E8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03" w:line="240" w:lineRule="auto"/>
        <w:ind w:left="5"/>
        <w:rPr>
          <w:rFonts w:ascii="Book Antiqua" w:eastAsia="Book Antiqua" w:hAnsi="Book Antiqua" w:cs="Book Antiqua"/>
          <w:color w:val="000000"/>
          <w:sz w:val="19"/>
          <w:szCs w:val="19"/>
        </w:rPr>
      </w:pPr>
    </w:p>
    <w:p w14:paraId="552D58D5" w14:textId="4A605A5D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703" w:line="240" w:lineRule="auto"/>
        <w:ind w:left="5"/>
        <w:rPr>
          <w:rFonts w:ascii="Book Antiqua" w:eastAsia="Book Antiqua" w:hAnsi="Book Antiqua" w:cs="Book Antiqua"/>
          <w:color w:val="000000"/>
          <w:sz w:val="19"/>
          <w:szCs w:val="19"/>
        </w:rPr>
      </w:pPr>
      <w:r>
        <w:rPr>
          <w:rFonts w:ascii="Book Antiqua" w:eastAsia="Book Antiqua" w:hAnsi="Book Antiqua" w:cs="Book Antiqua"/>
          <w:color w:val="000000"/>
          <w:sz w:val="19"/>
          <w:szCs w:val="19"/>
        </w:rPr>
        <w:lastRenderedPageBreak/>
        <w:t xml:space="preserve">Rev. </w:t>
      </w:r>
      <w:r>
        <w:rPr>
          <w:rFonts w:ascii="Book Antiqua" w:eastAsia="Book Antiqua" w:hAnsi="Book Antiqua" w:cs="Book Antiqua"/>
          <w:sz w:val="19"/>
          <w:szCs w:val="19"/>
        </w:rPr>
        <w:t>7/2/2024</w:t>
      </w:r>
    </w:p>
    <w:p w14:paraId="47B5D5B8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4" w:lineRule="auto"/>
        <w:ind w:right="48"/>
        <w:jc w:val="center"/>
        <w:rPr>
          <w:rFonts w:ascii="Georgia" w:eastAsia="Georgia" w:hAnsi="Georgia" w:cs="Georgia"/>
          <w:b/>
          <w:color w:val="000000"/>
          <w:sz w:val="36"/>
          <w:szCs w:val="36"/>
        </w:rPr>
      </w:pPr>
      <w:r>
        <w:rPr>
          <w:rFonts w:ascii="Book Antiqua" w:eastAsia="Book Antiqua" w:hAnsi="Book Antiqua" w:cs="Book Antiqua"/>
          <w:noProof/>
          <w:color w:val="000000"/>
          <w:sz w:val="19"/>
          <w:szCs w:val="19"/>
        </w:rPr>
        <w:drawing>
          <wp:inline distT="19050" distB="19050" distL="19050" distR="19050" wp14:anchorId="4741901D" wp14:editId="39427C4E">
            <wp:extent cx="5943598" cy="83566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598" cy="835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eorgia" w:eastAsia="Georgia" w:hAnsi="Georgia" w:cs="Georgia"/>
          <w:b/>
          <w:sz w:val="36"/>
          <w:szCs w:val="36"/>
        </w:rPr>
        <w:t>Student Accommodations and Support Services</w:t>
      </w:r>
      <w:r>
        <w:rPr>
          <w:rFonts w:ascii="Georgia" w:eastAsia="Georgia" w:hAnsi="Georgia" w:cs="Georgia"/>
          <w:b/>
          <w:color w:val="000000"/>
          <w:sz w:val="36"/>
          <w:szCs w:val="36"/>
        </w:rPr>
        <w:t xml:space="preserve"> </w:t>
      </w:r>
    </w:p>
    <w:p w14:paraId="25D4D4BA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9" w:line="240" w:lineRule="auto"/>
        <w:jc w:val="center"/>
        <w:rPr>
          <w:rFonts w:ascii="Georgia" w:eastAsia="Georgia" w:hAnsi="Georgia" w:cs="Georgia"/>
          <w:b/>
          <w:color w:val="000000"/>
          <w:sz w:val="31"/>
          <w:szCs w:val="31"/>
        </w:rPr>
      </w:pPr>
      <w:r>
        <w:rPr>
          <w:rFonts w:ascii="Georgia" w:eastAsia="Georgia" w:hAnsi="Georgia" w:cs="Georgia"/>
          <w:b/>
          <w:color w:val="000000"/>
          <w:sz w:val="31"/>
          <w:szCs w:val="31"/>
        </w:rPr>
        <w:t xml:space="preserve">Disability Related Absences </w:t>
      </w:r>
      <w:r>
        <w:rPr>
          <w:rFonts w:ascii="Georgia" w:eastAsia="Georgia" w:hAnsi="Georgia" w:cs="Georgia"/>
          <w:b/>
          <w:sz w:val="31"/>
          <w:szCs w:val="31"/>
        </w:rPr>
        <w:t>Guide</w:t>
      </w:r>
    </w:p>
    <w:p w14:paraId="70F1B816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25" w:line="240" w:lineRule="auto"/>
        <w:ind w:left="12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Student Name: Term: </w:t>
      </w:r>
    </w:p>
    <w:p w14:paraId="04302001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7" w:line="240" w:lineRule="auto"/>
        <w:ind w:left="13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Instructor’s Name: Course: </w:t>
      </w:r>
    </w:p>
    <w:p w14:paraId="45486B27" w14:textId="2AF496DB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8" w:line="233" w:lineRule="auto"/>
        <w:ind w:left="3" w:firstLine="3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Students who request this accommodation or provide documentation after absences have occurred will not be eligible for retroactive accommodations. When a student is absent due to </w:t>
      </w:r>
      <w:r w:rsidR="00997E80">
        <w:rPr>
          <w:rFonts w:ascii="Cambria" w:eastAsia="Cambria" w:hAnsi="Cambria" w:cs="Cambria"/>
          <w:color w:val="000000"/>
        </w:rPr>
        <w:t>their disability</w:t>
      </w:r>
      <w:r>
        <w:rPr>
          <w:rFonts w:ascii="Cambria" w:eastAsia="Cambria" w:hAnsi="Cambria" w:cs="Cambria"/>
          <w:color w:val="000000"/>
        </w:rPr>
        <w:t xml:space="preserve">, they are responsible for the class content, notes and information presented that day. </w:t>
      </w:r>
      <w:r w:rsidR="00997E80">
        <w:rPr>
          <w:rFonts w:ascii="Cambria" w:eastAsia="Cambria" w:hAnsi="Cambria" w:cs="Cambria"/>
          <w:color w:val="000000"/>
        </w:rPr>
        <w:t>The instructor</w:t>
      </w:r>
      <w:r>
        <w:rPr>
          <w:rFonts w:ascii="Cambria" w:eastAsia="Cambria" w:hAnsi="Cambria" w:cs="Cambria"/>
          <w:color w:val="000000"/>
        </w:rPr>
        <w:t xml:space="preserve"> is not required to reteach the missed material. The student needs to arrange how </w:t>
      </w:r>
      <w:r w:rsidR="00997E80">
        <w:rPr>
          <w:rFonts w:ascii="Cambria" w:eastAsia="Cambria" w:hAnsi="Cambria" w:cs="Cambria"/>
          <w:color w:val="000000"/>
        </w:rPr>
        <w:t>they will</w:t>
      </w:r>
      <w:r>
        <w:rPr>
          <w:rFonts w:ascii="Cambria" w:eastAsia="Cambria" w:hAnsi="Cambria" w:cs="Cambria"/>
          <w:color w:val="000000"/>
        </w:rPr>
        <w:t xml:space="preserve"> obtain this information at the beginning of the term prior to possible absences. </w:t>
      </w:r>
    </w:p>
    <w:p w14:paraId="06439821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3" w:line="240" w:lineRule="auto"/>
        <w:ind w:left="376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1. Maximum absences allowed for this course as indicated in the syllabus: </w:t>
      </w:r>
    </w:p>
    <w:p w14:paraId="6A2FDF1C" w14:textId="77AF2D4D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8" w:line="234" w:lineRule="auto"/>
        <w:ind w:left="729" w:right="518" w:hanging="357"/>
        <w:rPr>
          <w:rFonts w:ascii="Cambria" w:eastAsia="Cambria" w:hAnsi="Cambria" w:cs="Cambria"/>
          <w:b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2. Maximum number of disability-related absences allowed for this student for </w:t>
      </w:r>
      <w:r w:rsidR="00997E80">
        <w:rPr>
          <w:rFonts w:ascii="Cambria" w:eastAsia="Cambria" w:hAnsi="Cambria" w:cs="Cambria"/>
          <w:b/>
          <w:color w:val="000000"/>
        </w:rPr>
        <w:t>this course</w:t>
      </w:r>
      <w:r>
        <w:rPr>
          <w:rFonts w:ascii="Cambria" w:eastAsia="Cambria" w:hAnsi="Cambria" w:cs="Cambria"/>
          <w:b/>
          <w:color w:val="000000"/>
        </w:rPr>
        <w:t xml:space="preserve">:  </w:t>
      </w:r>
    </w:p>
    <w:p w14:paraId="498F2D0F" w14:textId="1DA7BF69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3" w:line="233" w:lineRule="auto"/>
        <w:ind w:left="728" w:right="183" w:firstLine="10"/>
        <w:rPr>
          <w:rFonts w:ascii="Cambria" w:eastAsia="Cambria" w:hAnsi="Cambria" w:cs="Cambria"/>
          <w:i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(Please do not restate the number of absences allowed for all students in the course. </w:t>
      </w:r>
      <w:r w:rsidR="00997E80">
        <w:rPr>
          <w:rFonts w:ascii="Cambria" w:eastAsia="Cambria" w:hAnsi="Cambria" w:cs="Cambria"/>
          <w:color w:val="000000"/>
        </w:rPr>
        <w:t>The number</w:t>
      </w:r>
      <w:r>
        <w:rPr>
          <w:rFonts w:ascii="Cambria" w:eastAsia="Cambria" w:hAnsi="Cambria" w:cs="Cambria"/>
          <w:color w:val="000000"/>
        </w:rPr>
        <w:t xml:space="preserve"> should be greater than the number of allowed absences on the course syllabus. </w:t>
      </w:r>
      <w:r w:rsidR="00997E80">
        <w:rPr>
          <w:rFonts w:ascii="Cambria" w:eastAsia="Cambria" w:hAnsi="Cambria" w:cs="Cambria"/>
          <w:color w:val="000000"/>
        </w:rPr>
        <w:t>Be as</w:t>
      </w:r>
      <w:r>
        <w:rPr>
          <w:rFonts w:ascii="Cambria" w:eastAsia="Cambria" w:hAnsi="Cambria" w:cs="Cambria"/>
          <w:color w:val="000000"/>
        </w:rPr>
        <w:t xml:space="preserve"> specific as possible. </w:t>
      </w:r>
      <w:r>
        <w:rPr>
          <w:rFonts w:ascii="Cambria" w:eastAsia="Cambria" w:hAnsi="Cambria" w:cs="Cambria"/>
          <w:i/>
          <w:color w:val="000000"/>
        </w:rPr>
        <w:t>A</w:t>
      </w:r>
      <w:r>
        <w:rPr>
          <w:rFonts w:ascii="Cambria" w:eastAsia="Cambria" w:hAnsi="Cambria" w:cs="Cambria"/>
          <w:i/>
          <w:color w:val="000000"/>
          <w:u w:val="single"/>
        </w:rPr>
        <w:t>void vague phrases such as “flexible”, “to be determined” or “open”)</w:t>
      </w:r>
      <w:r>
        <w:rPr>
          <w:rFonts w:ascii="Cambria" w:eastAsia="Cambria" w:hAnsi="Cambria" w:cs="Cambria"/>
          <w:i/>
          <w:color w:val="000000"/>
        </w:rPr>
        <w:t xml:space="preserve">. </w:t>
      </w:r>
    </w:p>
    <w:p w14:paraId="14C063E8" w14:textId="1D824A4B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63" w:line="233" w:lineRule="auto"/>
        <w:ind w:left="723" w:right="116" w:hanging="349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>3. How and when will the student notify the instructor of a disability-related-</w:t>
      </w:r>
      <w:r w:rsidR="00997E80">
        <w:rPr>
          <w:rFonts w:ascii="Cambria" w:eastAsia="Cambria" w:hAnsi="Cambria" w:cs="Cambria"/>
          <w:b/>
          <w:color w:val="000000"/>
        </w:rPr>
        <w:t xml:space="preserve">absence </w:t>
      </w:r>
      <w:r w:rsidR="00997E80" w:rsidRPr="00997E80">
        <w:rPr>
          <w:rFonts w:ascii="Cambria" w:eastAsia="Cambria" w:hAnsi="Cambria" w:cs="Cambria"/>
          <w:bCs/>
          <w:color w:val="000000"/>
        </w:rPr>
        <w:t>(</w:t>
      </w:r>
      <w:r>
        <w:rPr>
          <w:rFonts w:ascii="Cambria" w:eastAsia="Cambria" w:hAnsi="Cambria" w:cs="Cambria"/>
          <w:color w:val="000000"/>
        </w:rPr>
        <w:t>email, phone, etc.)</w:t>
      </w:r>
      <w:r>
        <w:rPr>
          <w:rFonts w:ascii="Cambria" w:eastAsia="Cambria" w:hAnsi="Cambria" w:cs="Cambria"/>
          <w:b/>
          <w:color w:val="000000"/>
        </w:rPr>
        <w:t xml:space="preserve">? </w:t>
      </w:r>
      <w:r>
        <w:rPr>
          <w:rFonts w:ascii="Cambria" w:eastAsia="Cambria" w:hAnsi="Cambria" w:cs="Cambria"/>
          <w:color w:val="000000"/>
        </w:rPr>
        <w:t xml:space="preserve">Depending on the nature of the student’s disability, is it reasonable </w:t>
      </w:r>
      <w:r w:rsidR="00997E80">
        <w:rPr>
          <w:rFonts w:ascii="Cambria" w:eastAsia="Cambria" w:hAnsi="Cambria" w:cs="Cambria"/>
          <w:color w:val="000000"/>
        </w:rPr>
        <w:t>for the</w:t>
      </w:r>
      <w:r>
        <w:rPr>
          <w:rFonts w:ascii="Cambria" w:eastAsia="Cambria" w:hAnsi="Cambria" w:cs="Cambria"/>
          <w:color w:val="000000"/>
        </w:rPr>
        <w:t xml:space="preserve"> student to notify the instructor of a disability-related absence either before or after </w:t>
      </w:r>
      <w:r w:rsidR="00997E80">
        <w:rPr>
          <w:rFonts w:ascii="Cambria" w:eastAsia="Cambria" w:hAnsi="Cambria" w:cs="Cambria"/>
          <w:color w:val="000000"/>
        </w:rPr>
        <w:t>the missed</w:t>
      </w:r>
      <w:r>
        <w:rPr>
          <w:rFonts w:ascii="Cambria" w:eastAsia="Cambria" w:hAnsi="Cambria" w:cs="Cambria"/>
          <w:color w:val="000000"/>
        </w:rPr>
        <w:t xml:space="preserve"> class session? </w:t>
      </w:r>
    </w:p>
    <w:p w14:paraId="33C56B63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495" w:line="232" w:lineRule="auto"/>
        <w:ind w:left="728" w:right="246" w:hanging="363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4. Procedure for turning in homework/assignments/projects </w:t>
      </w:r>
      <w:r>
        <w:rPr>
          <w:rFonts w:ascii="Cambria" w:eastAsia="Cambria" w:hAnsi="Cambria" w:cs="Cambria"/>
          <w:color w:val="000000"/>
        </w:rPr>
        <w:t xml:space="preserve">due the day of a disability related absence: </w:t>
      </w:r>
    </w:p>
    <w:p w14:paraId="37B57FF8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7" w:line="240" w:lineRule="auto"/>
        <w:ind w:left="1085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a. </w:t>
      </w:r>
      <w:r>
        <w:rPr>
          <w:rFonts w:ascii="Cambria" w:eastAsia="Cambria" w:hAnsi="Cambria" w:cs="Cambria"/>
          <w:color w:val="000000"/>
        </w:rPr>
        <w:t xml:space="preserve">Maximum number of days assignments may be late: </w:t>
      </w:r>
    </w:p>
    <w:p w14:paraId="48FB201D" w14:textId="77777777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8" w:line="240" w:lineRule="auto"/>
        <w:ind w:left="1084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b. </w:t>
      </w:r>
      <w:r>
        <w:rPr>
          <w:rFonts w:ascii="Cambria" w:eastAsia="Cambria" w:hAnsi="Cambria" w:cs="Cambria"/>
          <w:color w:val="000000"/>
        </w:rPr>
        <w:t>How assignments are to be submitted:</w:t>
      </w:r>
    </w:p>
    <w:p w14:paraId="650BDC43" w14:textId="1919F218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37" w:line="240" w:lineRule="auto"/>
        <w:ind w:left="5"/>
        <w:rPr>
          <w:rFonts w:ascii="Book Antiqua" w:eastAsia="Book Antiqua" w:hAnsi="Book Antiqua" w:cs="Book Antiqua"/>
          <w:color w:val="000000"/>
          <w:sz w:val="19"/>
          <w:szCs w:val="19"/>
        </w:rPr>
      </w:pPr>
      <w:r>
        <w:rPr>
          <w:rFonts w:ascii="Book Antiqua" w:eastAsia="Book Antiqua" w:hAnsi="Book Antiqua" w:cs="Book Antiqua"/>
          <w:color w:val="000000"/>
          <w:sz w:val="19"/>
          <w:szCs w:val="19"/>
        </w:rPr>
        <w:t xml:space="preserve">Rev. </w:t>
      </w:r>
      <w:r w:rsidR="00BD4D6E">
        <w:rPr>
          <w:rFonts w:ascii="Book Antiqua" w:eastAsia="Book Antiqua" w:hAnsi="Book Antiqua" w:cs="Book Antiqua"/>
          <w:sz w:val="19"/>
          <w:szCs w:val="19"/>
        </w:rPr>
        <w:t>9/17</w:t>
      </w:r>
      <w:r>
        <w:rPr>
          <w:rFonts w:ascii="Book Antiqua" w:eastAsia="Book Antiqua" w:hAnsi="Book Antiqua" w:cs="Book Antiqua"/>
          <w:sz w:val="19"/>
          <w:szCs w:val="19"/>
        </w:rPr>
        <w:t>/2024</w:t>
      </w:r>
      <w:r>
        <w:rPr>
          <w:rFonts w:ascii="Book Antiqua" w:eastAsia="Book Antiqua" w:hAnsi="Book Antiqua" w:cs="Book Antiqua"/>
          <w:color w:val="000000"/>
          <w:sz w:val="19"/>
          <w:szCs w:val="19"/>
        </w:rPr>
        <w:t xml:space="preserve"> </w:t>
      </w:r>
    </w:p>
    <w:p w14:paraId="130DED7B" w14:textId="2A1BEB4A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05" w:lineRule="auto"/>
        <w:ind w:left="377" w:right="48" w:hanging="377"/>
        <w:rPr>
          <w:rFonts w:ascii="Cambria" w:eastAsia="Cambria" w:hAnsi="Cambria" w:cs="Cambria"/>
          <w:color w:val="000000"/>
        </w:rPr>
      </w:pPr>
      <w:r>
        <w:rPr>
          <w:rFonts w:ascii="Book Antiqua" w:eastAsia="Book Antiqua" w:hAnsi="Book Antiqua" w:cs="Book Antiqua"/>
          <w:noProof/>
          <w:color w:val="000000"/>
          <w:sz w:val="19"/>
          <w:szCs w:val="19"/>
        </w:rPr>
        <w:lastRenderedPageBreak/>
        <w:drawing>
          <wp:inline distT="19050" distB="19050" distL="19050" distR="19050" wp14:anchorId="46A79906" wp14:editId="26A6491B">
            <wp:extent cx="5943598" cy="83566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598" cy="8356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ambria" w:eastAsia="Cambria" w:hAnsi="Cambria" w:cs="Cambria"/>
          <w:b/>
          <w:color w:val="000000"/>
        </w:rPr>
        <w:t xml:space="preserve">5. Procedure for making up a missed quiz, examination, or in-class graded </w:t>
      </w:r>
      <w:r w:rsidR="00997E80">
        <w:rPr>
          <w:rFonts w:ascii="Cambria" w:eastAsia="Cambria" w:hAnsi="Cambria" w:cs="Cambria"/>
          <w:b/>
          <w:color w:val="000000"/>
        </w:rPr>
        <w:t>assignment given</w:t>
      </w:r>
      <w:r>
        <w:rPr>
          <w:rFonts w:ascii="Cambria" w:eastAsia="Cambria" w:hAnsi="Cambria" w:cs="Cambria"/>
          <w:color w:val="000000"/>
        </w:rPr>
        <w:t xml:space="preserve"> on the day of a disability-related absence: </w:t>
      </w:r>
    </w:p>
    <w:p w14:paraId="5BC09E8E" w14:textId="078F97C3" w:rsidR="00073E77" w:rsidRDefault="00000000" w:rsidP="00073E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45" w:line="234" w:lineRule="auto"/>
        <w:ind w:left="731" w:right="395" w:hanging="359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 xml:space="preserve">6. Procedure for making up a missed lab or time in practicum or field work </w:t>
      </w:r>
      <w:r>
        <w:rPr>
          <w:rFonts w:ascii="Cambria" w:eastAsia="Cambria" w:hAnsi="Cambria" w:cs="Cambria"/>
          <w:color w:val="000000"/>
        </w:rPr>
        <w:t xml:space="preserve">for day </w:t>
      </w:r>
      <w:r w:rsidR="00997E80">
        <w:rPr>
          <w:rFonts w:ascii="Cambria" w:eastAsia="Cambria" w:hAnsi="Cambria" w:cs="Cambria"/>
          <w:color w:val="000000"/>
        </w:rPr>
        <w:t>of disability</w:t>
      </w:r>
      <w:r>
        <w:rPr>
          <w:rFonts w:ascii="Cambria" w:eastAsia="Cambria" w:hAnsi="Cambria" w:cs="Cambria"/>
          <w:color w:val="000000"/>
        </w:rPr>
        <w:t xml:space="preserve">-related absence: </w:t>
      </w:r>
    </w:p>
    <w:p w14:paraId="4FCA869F" w14:textId="3FF52468" w:rsidR="00073E77" w:rsidRDefault="00073E77" w:rsidP="00073E7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45" w:line="234" w:lineRule="auto"/>
        <w:ind w:left="731" w:right="395" w:hanging="359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b/>
          <w:color w:val="000000"/>
        </w:rPr>
        <w:t>7</w:t>
      </w:r>
      <w:bookmarkStart w:id="0" w:name="_Hlk177135060"/>
      <w:r>
        <w:rPr>
          <w:rFonts w:ascii="Cambria" w:eastAsia="Cambria" w:hAnsi="Cambria" w:cs="Cambria"/>
          <w:b/>
          <w:color w:val="000000"/>
        </w:rPr>
        <w:t xml:space="preserve">. </w:t>
      </w:r>
      <w:bookmarkEnd w:id="0"/>
      <w:r w:rsidR="00BD4D6E">
        <w:rPr>
          <w:rFonts w:ascii="Cambria" w:hAnsi="Cambria"/>
          <w:b/>
          <w:bCs/>
          <w:color w:val="000000"/>
        </w:rPr>
        <w:t xml:space="preserve">Potential for Zoom/Remote class instead of an absence </w:t>
      </w:r>
      <w:r w:rsidR="00BD4D6E">
        <w:rPr>
          <w:rFonts w:ascii="Cambria" w:hAnsi="Cambria"/>
          <w:color w:val="000000"/>
        </w:rPr>
        <w:t>(Depending on the nature of the course, is it reasonable for the student to request remote attendance instead of using a disability-related absence?)</w:t>
      </w:r>
    </w:p>
    <w:p w14:paraId="243CB23E" w14:textId="034392D5" w:rsidR="00FA7F4A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811" w:line="233" w:lineRule="auto"/>
        <w:ind w:left="6" w:right="13" w:firstLine="6"/>
        <w:rPr>
          <w:rFonts w:ascii="Book Antiqua" w:eastAsia="Book Antiqua" w:hAnsi="Book Antiqua" w:cs="Book Antiqua"/>
          <w:color w:val="000000"/>
          <w:sz w:val="19"/>
          <w:szCs w:val="19"/>
        </w:rPr>
      </w:pPr>
      <w:r>
        <w:rPr>
          <w:rFonts w:ascii="Cambria" w:eastAsia="Cambria" w:hAnsi="Cambria" w:cs="Cambria"/>
          <w:color w:val="000000"/>
        </w:rPr>
        <w:t>If it is thought that attendance can be justified as an integral part of how the course is taught and/</w:t>
      </w:r>
      <w:r w:rsidR="00997E80">
        <w:rPr>
          <w:rFonts w:ascii="Cambria" w:eastAsia="Cambria" w:hAnsi="Cambria" w:cs="Cambria"/>
          <w:color w:val="000000"/>
        </w:rPr>
        <w:t>or how</w:t>
      </w:r>
      <w:r>
        <w:rPr>
          <w:rFonts w:ascii="Cambria" w:eastAsia="Cambria" w:hAnsi="Cambria" w:cs="Cambria"/>
          <w:color w:val="000000"/>
        </w:rPr>
        <w:t xml:space="preserve"> learning is to be demonstrated and measured, there can be a point at which disability-</w:t>
      </w:r>
      <w:r w:rsidR="00997E80">
        <w:rPr>
          <w:rFonts w:ascii="Cambria" w:eastAsia="Cambria" w:hAnsi="Cambria" w:cs="Cambria"/>
          <w:color w:val="000000"/>
        </w:rPr>
        <w:t>related absences</w:t>
      </w:r>
      <w:r>
        <w:rPr>
          <w:rFonts w:ascii="Cambria" w:eastAsia="Cambria" w:hAnsi="Cambria" w:cs="Cambria"/>
          <w:color w:val="000000"/>
        </w:rPr>
        <w:t xml:space="preserve"> cannot be reasonably accommodated. If at any point, the instructor and/or student </w:t>
      </w:r>
      <w:r w:rsidR="00997E80">
        <w:rPr>
          <w:rFonts w:ascii="Cambria" w:eastAsia="Cambria" w:hAnsi="Cambria" w:cs="Cambria"/>
          <w:color w:val="000000"/>
        </w:rPr>
        <w:t>have any</w:t>
      </w:r>
      <w:r>
        <w:rPr>
          <w:rFonts w:ascii="Cambria" w:eastAsia="Cambria" w:hAnsi="Cambria" w:cs="Cambria"/>
          <w:color w:val="000000"/>
        </w:rPr>
        <w:t xml:space="preserve"> questions or concerns about this process, the disability related absences agreement, and/or </w:t>
      </w:r>
      <w:r w:rsidR="00997E80">
        <w:rPr>
          <w:rFonts w:ascii="Cambria" w:eastAsia="Cambria" w:hAnsi="Cambria" w:cs="Cambria"/>
          <w:color w:val="000000"/>
        </w:rPr>
        <w:t>the provision</w:t>
      </w:r>
      <w:r>
        <w:rPr>
          <w:rFonts w:ascii="Cambria" w:eastAsia="Cambria" w:hAnsi="Cambria" w:cs="Cambria"/>
          <w:color w:val="000000"/>
        </w:rPr>
        <w:t xml:space="preserve"> of this accommodation, </w:t>
      </w:r>
      <w:r>
        <w:rPr>
          <w:rFonts w:ascii="Cambria" w:eastAsia="Cambria" w:hAnsi="Cambria" w:cs="Cambria"/>
        </w:rPr>
        <w:t>SASS</w:t>
      </w:r>
      <w:r>
        <w:rPr>
          <w:rFonts w:ascii="Cambria" w:eastAsia="Cambria" w:hAnsi="Cambria" w:cs="Cambria"/>
          <w:color w:val="000000"/>
        </w:rPr>
        <w:t xml:space="preserve"> should be notified as soon as possible so they can address </w:t>
      </w:r>
      <w:r w:rsidR="00997E80">
        <w:rPr>
          <w:rFonts w:ascii="Cambria" w:eastAsia="Cambria" w:hAnsi="Cambria" w:cs="Cambria"/>
          <w:color w:val="000000"/>
        </w:rPr>
        <w:t>the concerns</w:t>
      </w:r>
      <w:r>
        <w:rPr>
          <w:rFonts w:ascii="Cambria" w:eastAsia="Cambria" w:hAnsi="Cambria" w:cs="Cambria"/>
          <w:color w:val="000000"/>
        </w:rPr>
        <w:t xml:space="preserve"> and work to resolve them. </w:t>
      </w:r>
    </w:p>
    <w:sectPr w:rsidR="00FA7F4A">
      <w:pgSz w:w="12240" w:h="15840"/>
      <w:pgMar w:top="720" w:right="1391" w:bottom="777" w:left="143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34FAFCEB-79B4-4F8D-BC31-AD2610994B31}"/>
    <w:embedBold r:id="rId2" w:fontKey="{F864CD0D-5F2F-466C-838D-3D1A759EEB26}"/>
    <w:embedItalic r:id="rId3" w:fontKey="{1020920C-CDBF-42F1-963C-813D7E4007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5468B19-3EBE-4450-A752-D1D2A8E6A5A1}"/>
    <w:embedBold r:id="rId5" w:fontKey="{9FA16D71-22B2-4783-8D26-2FCC72394539}"/>
    <w:embedItalic r:id="rId6" w:fontKey="{43909BD2-12A5-4B1A-A0F4-31E68CDD892B}"/>
  </w:font>
  <w:font w:name="Noto Sans Symbols">
    <w:charset w:val="00"/>
    <w:family w:val="auto"/>
    <w:pitch w:val="default"/>
    <w:embedRegular r:id="rId7" w:fontKey="{0D49D51E-C4A8-4129-8C34-21EBD02D145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  <w:embedRegular r:id="rId8" w:fontKey="{59106DB4-DDAE-4904-8126-ECE7C0BCE44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9DA463B9-5DB8-4EAA-9A7A-998C24DB80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F4A"/>
    <w:rsid w:val="00073E77"/>
    <w:rsid w:val="004E4BFE"/>
    <w:rsid w:val="005D145C"/>
    <w:rsid w:val="00997E80"/>
    <w:rsid w:val="00A46948"/>
    <w:rsid w:val="00AE71F8"/>
    <w:rsid w:val="00BD4D6E"/>
    <w:rsid w:val="00DB6B9A"/>
    <w:rsid w:val="00FA7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1FC75"/>
  <w15:docId w15:val="{B406E599-9A99-4952-AC30-B3EEF0672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Alberts, Karin</dc:creator>
  <cp:keywords/>
  <dc:description/>
  <cp:lastModifiedBy>Alberts, Karin</cp:lastModifiedBy>
  <cp:revision>1</cp:revision>
  <dcterms:created xsi:type="dcterms:W3CDTF">2024-07-02T15:52:00Z</dcterms:created>
  <dcterms:modified xsi:type="dcterms:W3CDTF">2024-09-17T16:36:00Z</dcterms:modified>
</cp:coreProperties>
</file>