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Fitness Instructors (FI), under general supervision, primary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customer service to the EWU campus community by monitoring the fitness floors to ensure participants are exercising in a safe manner.</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Offering assistance during workouts (spotting, etc.). </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w:t>
      </w:r>
      <w:r w:rsidDel="00000000" w:rsidR="00000000" w:rsidRPr="00000000">
        <w:rPr>
          <w:rFonts w:ascii="Century Gothic" w:cs="Century Gothic" w:eastAsia="Century Gothic" w:hAnsi="Century Gothic"/>
          <w:i w:val="1"/>
          <w:sz w:val="24"/>
          <w:szCs w:val="24"/>
          <w:rtl w:val="0"/>
        </w:rPr>
        <w:t xml:space="preserve">general</w:t>
      </w:r>
      <w:r w:rsidDel="00000000" w:rsidR="00000000" w:rsidRPr="00000000">
        <w:rPr>
          <w:rFonts w:ascii="Century Gothic" w:cs="Century Gothic" w:eastAsia="Century Gothic" w:hAnsi="Century Gothic"/>
          <w:sz w:val="24"/>
          <w:szCs w:val="24"/>
          <w:rtl w:val="0"/>
        </w:rPr>
        <w:t xml:space="preserve"> fitness advice to facility participants. </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Serving as a resource regarding facility policies and Fast Fitness course requirements, and providing comprehensive facility/course orientations for new participants.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u w:val="none"/>
        </w:rPr>
      </w:pPr>
      <w:r w:rsidDel="00000000" w:rsidR="00000000" w:rsidRPr="00000000">
        <w:rPr>
          <w:rFonts w:ascii="Century Gothic" w:cs="Century Gothic" w:eastAsia="Century Gothic" w:hAnsi="Century Gothic"/>
          <w:sz w:val="14"/>
          <w:szCs w:val="14"/>
          <w:rtl w:val="0"/>
        </w:rPr>
        <w:t xml:space="preserve"> </w:t>
      </w:r>
      <w:r w:rsidDel="00000000" w:rsidR="00000000" w:rsidRPr="00000000">
        <w:rPr>
          <w:rFonts w:ascii="Century Gothic" w:cs="Century Gothic" w:eastAsia="Century Gothic" w:hAnsi="Century Gothic"/>
          <w:sz w:val="24"/>
          <w:szCs w:val="24"/>
          <w:rtl w:val="0"/>
        </w:rPr>
        <w:t xml:space="preserve">Responding to facility/medical emergencies and leading facility evacuations if necessity dictates.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Enforcing facility policies, to include dress code, extra items, etc.</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Cleaning equipment on a daily/weekly basis.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u w:val="none"/>
        </w:rPr>
      </w:pPr>
      <w:r w:rsidDel="00000000" w:rsidR="00000000" w:rsidRPr="00000000">
        <w:rPr>
          <w:rFonts w:ascii="Century Gothic" w:cs="Century Gothic" w:eastAsia="Century Gothic" w:hAnsi="Century Gothic"/>
          <w:sz w:val="14"/>
          <w:szCs w:val="14"/>
          <w:rtl w:val="0"/>
        </w:rPr>
        <w:t xml:space="preserve"> </w:t>
      </w: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URC Fitness Center Director. </w:t>
      </w:r>
      <w:r w:rsidDel="00000000" w:rsidR="00000000" w:rsidRPr="00000000">
        <w:rPr>
          <w:rFonts w:ascii="Century Gothic" w:cs="Century Gothic" w:eastAsia="Century Gothic" w:hAnsi="Century Gothic"/>
          <w:i w:val="1"/>
          <w:sz w:val="24"/>
          <w:szCs w:val="24"/>
          <w:rtl w:val="0"/>
        </w:rPr>
        <w:t xml:space="preserve"> This position may require some night and weekend work.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CPR/AED certification.</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br w:type="textWrapping"/>
        <w:t xml:space="preserve">Applicants must be able to manage conflict, collaborate and work effectively both independently and as a member of a team.</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Adapt workout plans based on client needs and facility constraints.</w:t>
        <w:br w:type="textWrapping"/>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B">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 clear, safe group fitness sessions.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1E">
      <w:pPr>
        <w:ind w:left="0" w:firstLine="0"/>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sz w:val="24"/>
          <w:szCs w:val="24"/>
          <w:rtl w:val="0"/>
        </w:rPr>
        <w:t xml:space="preserve">Coordinate schedules with recreation staff.</w:t>
      </w: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Conduct sessions punctually and safely.</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  </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Obtain certification credits and build training experience.</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class booking systems and playlist platforms.</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Fitness Instructor</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