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Global Ambassadors, under general supervision, provides assistance to students. Duties may include, but are not limited to: </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projects and office work.</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content and regular posts for EWU Global Student Services social media outlets;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website updates; </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SGL Eagle Career Network build-out; </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Provide guidance into university policies, deadlines, procedures, and campus resources to new and continuing international students;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Foster students’ connections with peers, faculty, and staff to support their engagement within the campus community</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 closely with GSS staff to receive assignments, plan cultural events, and handle student inquiries;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Abide by all university policies and guidelines to include FERPA, federal immigration regulations, health and safety precautions, etc.</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will report to the Office of Global Learning 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require some weekend and evening work.</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and willing to take direction and follow guidance.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Competence in cross-cultural communication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Minimum 3.0 cumulative GPA.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Design experiences to support international student integration.</w:t>
        <w:br w:type="textWrapping"/>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Facilitate international student orientations and communications.</w:t>
        <w:br w:type="textWrapping"/>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Collaborate with global programs and student services.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international peers and lead peer-learning groups.</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Represent the university reliably to global audiences.</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intercultural and leadership skills for global careers.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virtual platforms and global communication tools.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Global Ambassadors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