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Graduate Teaching Instructors, under the close supervision of faculty, perform duties to support classroom or lab instruction.  At the discretion of the assigned faculty, duties may include, but are not limited to:</w:t>
      </w:r>
      <w:r w:rsidDel="00000000" w:rsidR="00000000" w:rsidRPr="00000000">
        <w:rPr>
          <w:rtl w:val="0"/>
        </w:rPr>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general assistance to faculty.</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Teaching assigned courses under close supervision of a faculty member.</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Serving as the faculty of record, responsible for teaching one or two sections of introductory-level courses.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Maintaining attendance records. </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Grading and evaluating student work including: problem sets or lab assignments, quizzes, tests, papers, and reports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Recording data such as grades in Canvas and timely submitting final grades to Registrar’s Office.</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students individually or in group settings with review or study sessions to prepare for quizzes, tests, and projects, proctoring quizzes and exams.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Running video equipment in a classroom setting; typing and reproducing class notes.</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Creating assignments using computer software.</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highlight w:val="white"/>
          <w:rtl w:val="0"/>
        </w:rPr>
        <w:t xml:space="preserve">Maintaining regular office hours to provide individual student support or otherwise clarifying course material or course content for students.</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highlight w:val="white"/>
          <w:rtl w:val="0"/>
        </w:rPr>
        <w:t xml:space="preserve">Regularly checking university email account and timely responding to messages from supervisor</w:t>
        <w:br w:type="textWrapping"/>
        <w:t xml:space="preserve"> </w:t>
      </w:r>
      <w:r w:rsidDel="00000000" w:rsidR="00000000" w:rsidRPr="00000000">
        <w:rPr>
          <w:rFonts w:ascii="Century Gothic" w:cs="Century Gothic" w:eastAsia="Century Gothic" w:hAnsi="Century Gothic"/>
          <w:sz w:val="24"/>
          <w:szCs w:val="24"/>
          <w:rtl w:val="0"/>
        </w:rPr>
        <w:t xml:space="preserve">Conducting experiments</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Leading class discussion, supervising workshops, production courses or other course activities.</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Conducting experiments.</w:t>
      </w:r>
    </w:p>
    <w:p w:rsidR="00000000" w:rsidDel="00000000" w:rsidP="00000000" w:rsidRDefault="00000000" w:rsidRPr="00000000" w14:paraId="0000001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demonstrations.</w:t>
      </w:r>
    </w:p>
    <w:p w:rsidR="00000000" w:rsidDel="00000000" w:rsidP="00000000" w:rsidRDefault="00000000" w:rsidRPr="00000000" w14:paraId="0000001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Setting up classrooms or lab equipment and materials.</w:t>
      </w:r>
    </w:p>
    <w:p w:rsidR="00000000" w:rsidDel="00000000" w:rsidP="00000000" w:rsidRDefault="00000000" w:rsidRPr="00000000" w14:paraId="0000001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Cleaning and general maintenance of lab equipment.</w:t>
      </w:r>
    </w:p>
    <w:p w:rsidR="00000000" w:rsidDel="00000000" w:rsidP="00000000" w:rsidRDefault="00000000" w:rsidRPr="00000000" w14:paraId="0000001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Supervising students during lab courses to ensure the maintenance of a safe working environment.</w:t>
      </w:r>
    </w:p>
    <w:p w:rsidR="00000000" w:rsidDel="00000000" w:rsidP="00000000" w:rsidRDefault="00000000" w:rsidRPr="00000000" w14:paraId="0000001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Responding to student questions regarding course or lab educational content. </w:t>
      </w:r>
    </w:p>
    <w:p w:rsidR="00000000" w:rsidDel="00000000" w:rsidP="00000000" w:rsidRDefault="00000000" w:rsidRPr="00000000" w14:paraId="0000001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Helping students with lab activities.</w:t>
      </w:r>
    </w:p>
    <w:p w:rsidR="00000000" w:rsidDel="00000000" w:rsidP="00000000" w:rsidRDefault="00000000" w:rsidRPr="00000000" w14:paraId="0000001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Help students improve academic performance by assisting with development of study and organizational skills </w:t>
      </w:r>
    </w:p>
    <w:p w:rsidR="00000000" w:rsidDel="00000000" w:rsidP="00000000" w:rsidRDefault="00000000" w:rsidRPr="00000000" w14:paraId="0000001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Coordinating materials with the library including picking up and returning materials. </w:t>
      </w:r>
    </w:p>
    <w:p w:rsidR="00000000" w:rsidDel="00000000" w:rsidP="00000000" w:rsidRDefault="00000000" w:rsidRPr="00000000" w14:paraId="0000001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80" w:before="280" w:lineRule="auto"/>
        <w:rPr>
          <w:rFonts w:ascii="Century Gothic" w:cs="Century Gothic" w:eastAsia="Century Gothic" w:hAnsi="Century Gothic"/>
          <w:sz w:val="28"/>
          <w:szCs w:val="28"/>
        </w:rPr>
      </w:pPr>
      <w:r w:rsidDel="00000000" w:rsidR="00000000" w:rsidRPr="00000000">
        <w:rPr>
          <w:rFonts w:ascii="Century Gothic" w:cs="Century Gothic" w:eastAsia="Century Gothic" w:hAnsi="Century Gothic"/>
          <w:sz w:val="24"/>
          <w:szCs w:val="24"/>
          <w:rtl w:val="0"/>
        </w:rPr>
        <w:t xml:space="preserve">This position is for </w:t>
      </w:r>
      <w:r w:rsidDel="00000000" w:rsidR="00000000" w:rsidRPr="00000000">
        <w:rPr>
          <w:rFonts w:ascii="Century Gothic" w:cs="Century Gothic" w:eastAsia="Century Gothic" w:hAnsi="Century Gothic"/>
          <w:i w:val="1"/>
          <w:color w:val="ff0000"/>
          <w:sz w:val="24"/>
          <w:szCs w:val="24"/>
          <w:rtl w:val="0"/>
        </w:rPr>
        <w:t xml:space="preserve">insert course name and number or department</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will report to </w:t>
      </w:r>
      <w:r w:rsidDel="00000000" w:rsidR="00000000" w:rsidRPr="00000000">
        <w:rPr>
          <w:rFonts w:ascii="Century Gothic" w:cs="Century Gothic" w:eastAsia="Century Gothic" w:hAnsi="Century Gothic"/>
          <w:i w:val="1"/>
          <w:color w:val="ff0000"/>
          <w:sz w:val="24"/>
          <w:szCs w:val="24"/>
          <w:rtl w:val="0"/>
        </w:rPr>
        <w:t xml:space="preserve">insert title.</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80" w:before="28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up to/approximately insert hours (not to exceed 19) hours per week and work may include evening and weekend work.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demonstrated knowledge in </w:t>
      </w:r>
      <w:r w:rsidDel="00000000" w:rsidR="00000000" w:rsidRPr="00000000">
        <w:rPr>
          <w:rFonts w:ascii="Century Gothic" w:cs="Century Gothic" w:eastAsia="Century Gothic" w:hAnsi="Century Gothic"/>
          <w:i w:val="1"/>
          <w:color w:val="ff0000"/>
          <w:sz w:val="24"/>
          <w:szCs w:val="24"/>
          <w:rtl w:val="0"/>
        </w:rPr>
        <w:t xml:space="preserve">insert assigned area (e.g. English, Physics, Computer Science)</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completed </w:t>
      </w:r>
      <w:r w:rsidDel="00000000" w:rsidR="00000000" w:rsidRPr="00000000">
        <w:rPr>
          <w:rFonts w:ascii="Century Gothic" w:cs="Century Gothic" w:eastAsia="Century Gothic" w:hAnsi="Century Gothic"/>
          <w:i w:val="1"/>
          <w:color w:val="ff0000"/>
          <w:sz w:val="24"/>
          <w:szCs w:val="24"/>
          <w:rtl w:val="0"/>
        </w:rPr>
        <w:t xml:space="preserve">insert any required courses that must be completed. </w:t>
        <w:br w:type="textWrapping"/>
        <w:br w:type="textWrapping"/>
        <w:t xml:space="preserve"> </w:t>
      </w:r>
      <w:r w:rsidDel="00000000" w:rsidR="00000000" w:rsidRPr="00000000">
        <w:rPr>
          <w:rFonts w:ascii="Century Gothic" w:cs="Century Gothic" w:eastAsia="Century Gothic" w:hAnsi="Century Gothic"/>
          <w:sz w:val="24"/>
          <w:szCs w:val="24"/>
          <w:rtl w:val="0"/>
        </w:rPr>
        <w:t xml:space="preserve">Applicants must have a </w:t>
      </w:r>
      <w:r w:rsidDel="00000000" w:rsidR="00000000" w:rsidRPr="00000000">
        <w:rPr>
          <w:rFonts w:ascii="Century Gothic" w:cs="Century Gothic" w:eastAsia="Century Gothic" w:hAnsi="Century Gothic"/>
          <w:i w:val="1"/>
          <w:color w:val="ff0000"/>
          <w:sz w:val="24"/>
          <w:szCs w:val="24"/>
          <w:rtl w:val="0"/>
        </w:rPr>
        <w:t xml:space="preserve">insert required</w:t>
      </w:r>
      <w:r w:rsidDel="00000000" w:rsidR="00000000" w:rsidRPr="00000000">
        <w:rPr>
          <w:rFonts w:ascii="Century Gothic" w:cs="Century Gothic" w:eastAsia="Century Gothic" w:hAnsi="Century Gothic"/>
          <w:sz w:val="24"/>
          <w:szCs w:val="24"/>
          <w:rtl w:val="0"/>
        </w:rPr>
        <w:t xml:space="preserve"> GPA or above in </w:t>
      </w:r>
      <w:r w:rsidDel="00000000" w:rsidR="00000000" w:rsidRPr="00000000">
        <w:rPr>
          <w:rFonts w:ascii="Century Gothic" w:cs="Century Gothic" w:eastAsia="Century Gothic" w:hAnsi="Century Gothic"/>
          <w:i w:val="1"/>
          <w:color w:val="ff0000"/>
          <w:sz w:val="24"/>
          <w:szCs w:val="24"/>
          <w:rtl w:val="0"/>
        </w:rPr>
        <w:t xml:space="preserve">insert assigned area (e.g. English, Physics, Computer Science)</w:t>
      </w:r>
      <w:r w:rsidDel="00000000" w:rsidR="00000000" w:rsidRPr="00000000">
        <w:rPr>
          <w:rFonts w:ascii="Century Gothic" w:cs="Century Gothic" w:eastAsia="Century Gothic" w:hAnsi="Century Gothic"/>
          <w:color w:val="ff0000"/>
          <w:sz w:val="24"/>
          <w:szCs w:val="24"/>
          <w:rtl w:val="0"/>
        </w:rPr>
        <w:t xml:space="preserve">.</w:t>
        <w:br w:type="textWrapping"/>
        <w:br w:type="textWrapping"/>
        <w:t xml:space="preserve"> </w:t>
      </w:r>
      <w:r w:rsidDel="00000000" w:rsidR="00000000" w:rsidRPr="00000000">
        <w:rPr>
          <w:rFonts w:ascii="Century Gothic" w:cs="Century Gothic" w:eastAsia="Century Gothic" w:hAnsi="Century Gothic"/>
          <w:sz w:val="24"/>
          <w:szCs w:val="24"/>
          <w:rtl w:val="0"/>
        </w:rPr>
        <w:t xml:space="preserve">Applicants must have a class standing as </w:t>
      </w:r>
      <w:r w:rsidDel="00000000" w:rsidR="00000000" w:rsidRPr="00000000">
        <w:rPr>
          <w:rFonts w:ascii="Century Gothic" w:cs="Century Gothic" w:eastAsia="Century Gothic" w:hAnsi="Century Gothic"/>
          <w:i w:val="1"/>
          <w:color w:val="ff0000"/>
          <w:sz w:val="24"/>
          <w:szCs w:val="24"/>
          <w:rtl w:val="0"/>
        </w:rPr>
        <w:t xml:space="preserve">insert standing (e.g. Sophomore, Junior)</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or above.</w:t>
        <w:br w:type="textWrapping"/>
        <w:br w:type="textWrapping"/>
        <w:t xml:space="preserve"> Applicants must have </w:t>
      </w:r>
      <w:r w:rsidDel="00000000" w:rsidR="00000000" w:rsidRPr="00000000">
        <w:rPr>
          <w:rFonts w:ascii="Century Gothic" w:cs="Century Gothic" w:eastAsia="Century Gothic" w:hAnsi="Century Gothic"/>
          <w:i w:val="1"/>
          <w:color w:val="ff0000"/>
          <w:sz w:val="24"/>
          <w:szCs w:val="24"/>
          <w:rtl w:val="0"/>
        </w:rPr>
        <w:t xml:space="preserve">insert any other specific skills based on the assigned area (e.g. experience with the Microsoft Word Suite including word and excel or experience fabricating metallic materials, etc.)</w:t>
        <w:br w:type="textWrapping"/>
        <w:br w:type="textWrapping"/>
        <w:t xml:space="preserve"> </w:t>
      </w:r>
      <w:r w:rsidDel="00000000" w:rsidR="00000000" w:rsidRPr="00000000">
        <w:rPr>
          <w:rFonts w:ascii="Century Gothic" w:cs="Century Gothic" w:eastAsia="Century Gothic" w:hAnsi="Century Gothic"/>
          <w:sz w:val="24"/>
          <w:szCs w:val="24"/>
          <w:rtl w:val="0"/>
        </w:rPr>
        <w:t xml:space="preserve">Applicants must be a second-year graduate status or have at least one year prior demonstrated experience with teaching in a higher education setting or other equivalent experience.</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patient, responsive, organized, sensitive to the needs of a diverse population, willing to follow direction, take initiative, and need to be able to work independently.</w:t>
        <w:br w:type="textWrapping"/>
        <w:br w:type="textWrapping"/>
        <w:t xml:space="preserve"> Applicant must be able to work with others at all levels, have a professional demeanor, excellent interpersonal skills, strong oral and written communication skills, and emotional intelligence.</w:t>
        <w:br w:type="textWrapping"/>
        <w:br w:type="textWrapping"/>
        <w:t xml:space="preserve"> Applicant must be able to manage conflict, collaborate and work effectively both independently and as a member of a team.</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1">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Address student questions and adapt lesson plans.</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5">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Deliver lectures and provide constructive feedback.</w:t>
        <w:br w:type="textWrapping"/>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Coordinate with faculty and teaching assistants.</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Leadership</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Supervise undergraduates or support staff.</w:t>
      </w:r>
    </w:p>
    <w:p w:rsidR="00000000" w:rsidDel="00000000" w:rsidP="00000000" w:rsidRDefault="00000000" w:rsidRPr="00000000" w14:paraId="0000002B">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Professionalism &amp; Work Ethic: </w:t>
      </w:r>
    </w:p>
    <w:p w:rsidR="00000000" w:rsidDel="00000000" w:rsidP="00000000" w:rsidRDefault="00000000" w:rsidRPr="00000000" w14:paraId="0000002D">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Uphold teaching standards and academic integrity.</w:t>
        <w:br w:type="textWrapping"/>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Career &amp; Self-Development</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Build pedagogical skills and reflective practice.</w:t>
      </w:r>
    </w:p>
    <w:p w:rsidR="00000000" w:rsidDel="00000000" w:rsidP="00000000" w:rsidRDefault="00000000" w:rsidRPr="00000000" w14:paraId="00000030">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Creating Belonging: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8. Technology: </w:t>
      </w:r>
    </w:p>
    <w:p w:rsidR="00000000" w:rsidDel="00000000" w:rsidP="00000000" w:rsidRDefault="00000000" w:rsidRPr="00000000" w14:paraId="00000035">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learning management systems (e.g. Canvas), lecture capture, and grading tools.</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E </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Graduate Teaching Instructor</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