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sz w:val="24"/>
          <w:szCs w:val="24"/>
          <w:rtl w:val="0"/>
        </w:rPr>
        <w:t xml:space="preserve">Responsible for the overall operations of the newspaper and under the general supervision of the Director of The Easterner. They are The Easterner’s top student staff member in the newsroom, responsible for the tone of the newspaper, as well as the direction of the news, sports, features, art and entertainment, art, copy and web desks. It is the editor’s responsibility to ensure that all tasks, from planning to distribution, are completed.</w:t>
      </w: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The Editor in Chief duties include, but are not limited to:</w:t>
      </w:r>
      <w:r w:rsidDel="00000000" w:rsidR="00000000" w:rsidRPr="00000000">
        <w:rPr>
          <w:rtl w:val="0"/>
        </w:rPr>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Motivating the entire staff by assisting the other editors and managers in creating and facilitating an open and inviting atmosphere.</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Overseeing the organization of the staff and the assignment of tasks so that the paper is published in an orderly manner and by deadline.</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Supervising all editorial positions to ensure the fulfillment of job responsibilities, explaining and enforcing all deadlines and policies with the staff.</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Holding regularly scheduled meetings for all staff and acting as chair at these meetings.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Being available and a resource for all staff.</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Meeting regularly with the director and faculty adviser to keep them updated on progress and any potential problems or concerns (i.e., legal, ethical, internal discipline, budgets, equipment needs, etc.)</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Regulating equipment usage and acting as a steward of Easterner and EWU property.</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a minimum (but announced) schedule of office hours in order to address all potential concerns of the staff and the EWU community.</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Responding to the adviser and Board requests for deliverable projects on deadline.</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Recruiting new staff members.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With the Advertising Manager, representing the newspaper at all Student Publications Board meetings, or providing a substitute.</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With the Advertising Manager and advisers, constructing a budget proposal for the next year’s S&amp;A Fee request.</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In conjunction with the Editors, determining the content and general layout of the newspaper.</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Regularly creating content for print or web publication.</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rPr>
      </w:pPr>
      <w:r w:rsidDel="00000000" w:rsidR="00000000" w:rsidRPr="00000000">
        <w:rPr>
          <w:rFonts w:ascii="Century Gothic" w:cs="Century Gothic" w:eastAsia="Century Gothic" w:hAnsi="Century Gothic"/>
          <w:sz w:val="24"/>
          <w:szCs w:val="24"/>
          <w:rtl w:val="0"/>
        </w:rPr>
        <w:t xml:space="preserve">This position will report to the Easterner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under the general supervision of the Easterner Director</w:t>
      </w:r>
      <w:r w:rsidDel="00000000" w:rsidR="00000000" w:rsidRPr="00000000">
        <w:rPr>
          <w:rFonts w:ascii="Century Gothic" w:cs="Century Gothic" w:eastAsia="Century Gothic" w:hAnsi="Century Gothic"/>
          <w:i w:val="1"/>
          <w:sz w:val="24"/>
          <w:szCs w:val="24"/>
          <w:rtl w:val="0"/>
        </w:rPr>
        <w:t xml:space="preserve">. </w:t>
        <w:br w:type="textWrapping"/>
      </w:r>
      <w:r w:rsidDel="00000000" w:rsidR="00000000" w:rsidRPr="00000000">
        <w:rPr>
          <w:rFonts w:ascii="Century Gothic" w:cs="Century Gothic" w:eastAsia="Century Gothic" w:hAnsi="Century Gothic"/>
          <w:i w:val="1"/>
          <w:rtl w:val="0"/>
        </w:rPr>
        <w:br w:type="textWrapping"/>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w:t>
      </w:r>
      <w:r w:rsidDel="00000000" w:rsidR="00000000" w:rsidRPr="00000000">
        <w:rPr>
          <w:rFonts w:ascii="Century Gothic" w:cs="Century Gothic" w:eastAsia="Century Gothic" w:hAnsi="Century Gothic"/>
          <w:i w:val="1"/>
          <w:color w:val="c00000"/>
          <w:sz w:val="24"/>
          <w:szCs w:val="24"/>
          <w:rtl w:val="0"/>
        </w:rPr>
        <w:t xml:space="preserve">insert</w:t>
      </w:r>
      <w:r w:rsidDel="00000000" w:rsidR="00000000" w:rsidRPr="00000000">
        <w:rPr>
          <w:rFonts w:ascii="Century Gothic" w:cs="Century Gothic" w:eastAsia="Century Gothic" w:hAnsi="Century Gothic"/>
          <w:color w:val="c00000"/>
          <w:sz w:val="24"/>
          <w:szCs w:val="24"/>
          <w:rtl w:val="0"/>
        </w:rPr>
        <w:t xml:space="preserve"> </w:t>
      </w:r>
      <w:r w:rsidDel="00000000" w:rsidR="00000000" w:rsidRPr="00000000">
        <w:rPr>
          <w:rFonts w:ascii="Century Gothic" w:cs="Century Gothic" w:eastAsia="Century Gothic" w:hAnsi="Century Gothic"/>
          <w:sz w:val="24"/>
          <w:szCs w:val="24"/>
          <w:rtl w:val="0"/>
        </w:rPr>
        <w:t xml:space="preserve">hours per week based on availability.  This position may include some weekend and evening work.  </w:t>
      </w: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Meets the experience working on staff as required by the Student Publications Board.</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Adobe Creative Suite.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knowledge of A.P. style.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demonstrated ability to work independently and the ability to take direction.</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role requires collaboration, inclusivity, and the ability to manage time to meet deadlines.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Journalistic writing sample, resume, and cover letter are required.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media law principles.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Previous leadership experience in a student organization or workplace.</w:t>
      </w: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Guide editorial vision and ensure balanced coverage.</w:t>
        <w:br w:type="textWrapping"/>
        <w:br w:type="textWrapping"/>
        <w:t xml:space="preserve">2. Oral &amp; Written Communication: </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meetings and deliver clear direction.</w:t>
        <w:br w:type="textWrapping"/>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Facilitate cross-section coordination.</w:t>
      </w:r>
    </w:p>
    <w:p w:rsidR="00000000" w:rsidDel="00000000" w:rsidP="00000000" w:rsidRDefault="00000000" w:rsidRPr="00000000" w14:paraId="0000002D">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Own final editorial decisions and mentor the editorial staff.</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Ensure high journalistic standards and ethical integrity.</w:t>
      </w:r>
    </w:p>
    <w:p w:rsidR="00000000" w:rsidDel="00000000" w:rsidP="00000000" w:rsidRDefault="00000000" w:rsidRPr="00000000" w14:paraId="00000033">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Develop leadership in media management.</w:t>
        <w:br w:type="textWrapping"/>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w:t>
      </w:r>
    </w:p>
    <w:p w:rsidR="00000000" w:rsidDel="00000000" w:rsidP="00000000" w:rsidRDefault="00000000" w:rsidRPr="00000000" w14:paraId="0000003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Oversee CMS, layout tools, and multimedia platforms.</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3">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sz w:val="24"/>
        <w:szCs w:val="24"/>
        <w:rtl w:val="0"/>
      </w:rPr>
      <w:t xml:space="preserve">The Easterner: Publication Assistant - Editor in Chief</w:t>
    </w:r>
    <w:r w:rsidDel="00000000" w:rsidR="00000000" w:rsidRPr="00000000">
      <w:rPr>
        <w:rtl w:val="0"/>
      </w:rPr>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