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Intramural Sports – Lead Official is a position within the Intramural Sports (I.M.) program responsible for assisting the Intramural Coordinator with handling all intramural game day operations in all sport and event offerings each quarter in both an indoor and outdoor environment.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IM Sports Lead Official works under general supervision and duties may include, but are not limited to:</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Officiating athletic contests in basketball, flag football, soccer (indoor and outdoor), volleyball, softball, or other assigned sports.</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Intramural Coordinator with IM Staff training and game day operations</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Prepare all pre and post-game day operations including equipment management, printing scoresheets, data input and all other assigned duties.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0" w:firstLine="0"/>
        <w:rPr>
          <w:rFonts w:ascii="Century Gothic" w:cs="Century Gothic" w:eastAsia="Century Gothic" w:hAnsi="Century Gothic"/>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ff0000"/>
          <w:sz w:val="24"/>
          <w:szCs w:val="24"/>
          <w:rtl w:val="0"/>
        </w:rPr>
        <w:t xml:space="preserve"> insert department and insert title of supervisor.</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be scheduled to assist the Intramural Coordinator in overseeing multiple games throughout the I.M. season, will work up to</w:t>
      </w:r>
      <w:r w:rsidDel="00000000" w:rsidR="00000000" w:rsidRPr="00000000">
        <w:rPr>
          <w:rFonts w:ascii="Century Gothic" w:cs="Century Gothic" w:eastAsia="Century Gothic" w:hAnsi="Century Gothic"/>
          <w:color w:val="ff0000"/>
          <w:sz w:val="24"/>
          <w:szCs w:val="24"/>
          <w:rtl w:val="0"/>
        </w:rPr>
        <w:t xml:space="preserve"> insert hours per week </w:t>
      </w:r>
      <w:r w:rsidDel="00000000" w:rsidR="00000000" w:rsidRPr="00000000">
        <w:rPr>
          <w:rFonts w:ascii="Century Gothic" w:cs="Century Gothic" w:eastAsia="Century Gothic" w:hAnsi="Century Gothic"/>
          <w:sz w:val="24"/>
          <w:szCs w:val="24"/>
          <w:rtl w:val="0"/>
        </w:rPr>
        <w:t xml:space="preserve">and work will include weekend and evening hours.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1-year previous experience as an official or within the Intramural department is required, candidates for this position will be required to assist the Intramural Coordinator in leading classroom training and on the field/court trainings and demonstrate officiating skills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Responsible for set up and tear down of scheduled leagues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Officiate sporting events, games, and competitions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Inspect sports equipment and observe all participants to ensure safety</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Keep track of event times, starting and stopping play when necessary</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Enforce the rules of the game and assess penalties when necessary</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Attendance at informational meeting and Intramural training sessions as required by their supervisor</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personal skills, strong oral and written communication skills, and emotional intelligence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professional demeanor and the ability to effectively communicate with a diverse population via phone, in person, or electronic communications.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file documents both electronically and physically</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in Eastern Washington University Intramural Sports preferred or possessing officiating certificate.</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7">
      <w:pPr>
        <w:numPr>
          <w:ilvl w:val="0"/>
          <w:numId w:val="1"/>
        </w:numPr>
        <w:ind w:left="720" w:hanging="360"/>
        <w:rPr>
          <w:sz w:val="24"/>
          <w:szCs w:val="24"/>
        </w:rPr>
      </w:pPr>
      <w:r w:rsidDel="00000000" w:rsidR="00000000" w:rsidRPr="00000000">
        <w:rPr>
          <w:rFonts w:ascii="Century Gothic" w:cs="Century Gothic" w:eastAsia="Century Gothic" w:hAnsi="Century Gothic"/>
          <w:sz w:val="24"/>
          <w:szCs w:val="24"/>
          <w:rtl w:val="0"/>
        </w:rPr>
        <w:t xml:space="preserve">Critical Thinking &amp; Problem‑Solving: Handle disputes and scheduling across leagues.</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1"/>
        </w:numPr>
        <w:ind w:left="720" w:hanging="360"/>
        <w:rPr>
          <w:sz w:val="24"/>
          <w:szCs w:val="24"/>
        </w:rPr>
      </w:pPr>
      <w:r w:rsidDel="00000000" w:rsidR="00000000" w:rsidRPr="00000000">
        <w:rPr>
          <w:rFonts w:ascii="Century Gothic" w:cs="Century Gothic" w:eastAsia="Century Gothic" w:hAnsi="Century Gothic"/>
          <w:sz w:val="24"/>
          <w:szCs w:val="24"/>
          <w:rtl w:val="0"/>
        </w:rPr>
        <w:t xml:space="preserve">Oral &amp; Written Communication: Announce rules and resolve questions during events.</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ind w:left="720" w:hanging="360"/>
        <w:rPr>
          <w:sz w:val="24"/>
          <w:szCs w:val="24"/>
        </w:rPr>
      </w:pPr>
      <w:r w:rsidDel="00000000" w:rsidR="00000000" w:rsidRPr="00000000">
        <w:rPr>
          <w:rFonts w:ascii="Century Gothic" w:cs="Century Gothic" w:eastAsia="Century Gothic" w:hAnsi="Century Gothic"/>
          <w:sz w:val="24"/>
          <w:szCs w:val="24"/>
          <w:rtl w:val="0"/>
        </w:rPr>
        <w:t xml:space="preserve">Teamwork &amp; Collaboration: Lead game coordinators and referees.</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ind w:left="720" w:hanging="360"/>
        <w:rPr>
          <w:sz w:val="24"/>
          <w:szCs w:val="24"/>
        </w:rPr>
      </w:pPr>
      <w:r w:rsidDel="00000000" w:rsidR="00000000" w:rsidRPr="00000000">
        <w:rPr>
          <w:rFonts w:ascii="Century Gothic" w:cs="Century Gothic" w:eastAsia="Century Gothic" w:hAnsi="Century Gothic"/>
          <w:sz w:val="24"/>
          <w:szCs w:val="24"/>
          <w:rtl w:val="0"/>
        </w:rPr>
        <w:t xml:space="preserve">Leadership: Organize tournament logistics and staff training.</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ind w:left="720" w:hanging="360"/>
        <w:rPr>
          <w:sz w:val="24"/>
          <w:szCs w:val="24"/>
        </w:rPr>
      </w:pPr>
      <w:r w:rsidDel="00000000" w:rsidR="00000000" w:rsidRPr="00000000">
        <w:rPr>
          <w:rFonts w:ascii="Century Gothic" w:cs="Century Gothic" w:eastAsia="Century Gothic" w:hAnsi="Century Gothic"/>
          <w:sz w:val="24"/>
          <w:szCs w:val="24"/>
          <w:rtl w:val="0"/>
        </w:rPr>
        <w:t xml:space="preserve">Professionalism &amp; Work Ethic: Ensure fairness and procedure adherence.</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ind w:left="720" w:hanging="360"/>
        <w:rPr>
          <w:sz w:val="24"/>
          <w:szCs w:val="24"/>
        </w:rPr>
      </w:pPr>
      <w:r w:rsidDel="00000000" w:rsidR="00000000" w:rsidRPr="00000000">
        <w:rPr>
          <w:rFonts w:ascii="Century Gothic" w:cs="Century Gothic" w:eastAsia="Century Gothic" w:hAnsi="Century Gothic"/>
          <w:sz w:val="24"/>
          <w:szCs w:val="24"/>
          <w:rtl w:val="0"/>
        </w:rPr>
        <w:t xml:space="preserve">Career &amp; Self‑Development: Develop event coordination skills and leadership presence.</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1"/>
        </w:numPr>
        <w:ind w:left="720" w:hanging="360"/>
        <w:rPr>
          <w:sz w:val="24"/>
          <w:szCs w:val="24"/>
        </w:rPr>
      </w:pPr>
      <w:r w:rsidDel="00000000" w:rsidR="00000000" w:rsidRPr="00000000">
        <w:rPr>
          <w:rFonts w:ascii="Century Gothic" w:cs="Century Gothic" w:eastAsia="Century Gothic" w:hAnsi="Century Gothic"/>
          <w:sz w:val="24"/>
          <w:szCs w:val="24"/>
          <w:rtl w:val="0"/>
        </w:rPr>
        <w:t xml:space="preserve">Creating Belonging: Host leagues that welcome all experience levels.</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1"/>
        </w:numPr>
        <w:ind w:left="720" w:hanging="360"/>
        <w:rPr>
          <w:sz w:val="24"/>
          <w:szCs w:val="24"/>
        </w:rPr>
      </w:pPr>
      <w:r w:rsidDel="00000000" w:rsidR="00000000" w:rsidRPr="00000000">
        <w:rPr>
          <w:rFonts w:ascii="Century Gothic" w:cs="Century Gothic" w:eastAsia="Century Gothic" w:hAnsi="Century Gothic"/>
          <w:sz w:val="24"/>
          <w:szCs w:val="24"/>
          <w:rtl w:val="0"/>
        </w:rPr>
        <w:t xml:space="preserve">Technology: Use registration and scheduling platforms.</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sz w:val="24"/>
          <w:szCs w:val="24"/>
        </w:rPr>
      </w:pPr>
      <w:r w:rsidDel="00000000" w:rsidR="00000000" w:rsidRPr="00000000">
        <w:rPr>
          <w:rFonts w:ascii="Century Gothic" w:cs="Century Gothic" w:eastAsia="Century Gothic" w:hAnsi="Century Gothic"/>
          <w:sz w:val="24"/>
          <w:szCs w:val="24"/>
          <w:rtl w:val="0"/>
        </w:rPr>
        <w:t xml:space="preserve">Salary Range B</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Intramurals – Student Lead</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