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1—International, under general supervision, serves as an advisor to students.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 and office work.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Collaborate and support a minimum of ten AUAP students (mentees) on a weekly basis.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Connect and communicate in-person and/or virtually with mentees.  </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opportunities for students to build academic, social, and professional networks through workshops, webinars, events, and co-curricular activities.  </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Identify and document student tracking outreach activities and outcomes on a weekly basis.  </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content and posts for reports to Asia University </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 the AUAP and the international community at campus and community events to recruit prospective program volunteers.  </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plan, coordinate, and implement events and activities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Help international students navigate campus policies and find resources.</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Offer clear information on visa, culture, and services.</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admissions and advising teams.</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groups of new international students.</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provide reliable service.</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intercultural advising and development skills.</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Contribute to a respectful, supportive, and student-centered work environment.</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Utilize advising portals and virtual orientation tools.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Advisor-International</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