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ArcGIS Mapping Specialist will be responsible for designing, developing, and maintaining complex maps and GIS datasets for The Racial Covenants Research Project. The project was created by the Washington State legislature (HB 1335) to locate and map racial covenants and to inform homeowners of methods of discharging them. Racial covenant restrictions were written into property documents in the mid-twentieth century and determined who could purchase or live in homes based on race. Though deemed unconstitutional by the Supreme Court in 1948, thousands of these racial covenants remain on property records to this day.     The successful candidate will work collaboratively with project teams to produce maps that meet the project requirements and adhere to company standards. They may also provide technical support and/or training to other team members and stakeholders, as necessary.</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Program Aide 2—Student ArcGIS Mapping Specialist, working under general supervision, will be responsible for the following job duties:  </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 develop and maintain GIS datasets, maps, and associated data in ArcGIS Desktop and ArcGIS Online. </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GIS analysis, mapping, and geospatial data support for project teams. </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Collaborate with project teams to ensure that GIS data and maps meet project requirements and adhere to company standards. </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 technical support and training on GIS tools and workflows to other team members and stakeholders, as necessary.</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Ensure data quality and accuracy of GIS data, including data acquisition, data management, and data analysis. </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Work with clients and stakeholders to understand their requirements and provide GIS solutions that meet their needs. </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Stay up to date with the latest developments in GIS technology and provide recommendations on how to apply them to improve workflows and project outcomes.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w:t>
      </w:r>
      <w:r w:rsidDel="00000000" w:rsidR="00000000" w:rsidRPr="00000000">
        <w:rPr>
          <w:rFonts w:ascii="Century Gothic" w:cs="Century Gothic" w:eastAsia="Century Gothic" w:hAnsi="Century Gothic"/>
          <w:color w:val="c00000"/>
          <w:sz w:val="24"/>
          <w:szCs w:val="24"/>
          <w:rtl w:val="0"/>
        </w:rPr>
        <w:t xml:space="preserve">History Department (School of History, Anthropology and Languages) and the Senior Staff of Racial Covenants Research, Logan Camporeale, Dr. Tara Kelly and Dr. Larry Cebula.</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analytical and problem-solving skills.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good computer skills with the ability to type or keyboard, perform data entry, and prepare documents.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file documents both physically and electronically.</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in person or via phone.</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documents with accuracy.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Ability to manage multiple projects simultaneously, prioritize tasks, and meet deadlines.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spatial analysis, data visualization, and map production.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years experience with ArcGIS Desktop, ArcGIS Online, and related tools and extensions.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Python scripting and automation.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SQL and database management.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Knowledge of web mapping technologies, such as ArcGIS Server and JavaScript.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with mobile data collection and field mapping.</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Select mapping methods best suited for project data.</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Present spatial data visually and narrate mapping insights.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project leads to meet mapping needs.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Deliver accurate, clear maps on schedule.</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Expand GIS skills for academic or planning roles.</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visualizations reflect many geographies and contexts.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ArcGIS, data visualization platforms, and geospatial tools.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7">
      <w:pPr>
        <w:spacing w:line="276"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Program Aide 2 – ArcGIS Mapping Specialist</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