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Reader/Graders provide services as course assistants, which will normally include grading student papers and examinations using an answer key under the general direction of faculty. Reader/Grader duties may also include: </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Attendance at lectures/labs.</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Consultation with the supervising instructor.</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Reader/Graders may not perform teaching duties.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a demonstrated knowledge in</w:t>
      </w:r>
      <w:r w:rsidDel="00000000" w:rsidR="00000000" w:rsidRPr="00000000">
        <w:rPr>
          <w:rFonts w:ascii="Century Gothic" w:cs="Century Gothic" w:eastAsia="Century Gothic" w:hAnsi="Century Gothic"/>
          <w:color w:val="c00000"/>
          <w:sz w:val="24"/>
          <w:szCs w:val="24"/>
          <w:rtl w:val="0"/>
        </w:rPr>
        <w:t xml:space="preserve"> insert assigned area (e.g. English, Physics, Computer Science)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color w:val="c00000"/>
          <w:sz w:val="24"/>
          <w:szCs w:val="24"/>
          <w:rtl w:val="0"/>
        </w:rPr>
        <w:t xml:space="preserve">insert required GPA or above in insert assigned area (e.g. English, Physics, Computer Science).</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completed</w:t>
      </w:r>
      <w:r w:rsidDel="00000000" w:rsidR="00000000" w:rsidRPr="00000000">
        <w:rPr>
          <w:rFonts w:ascii="Century Gothic" w:cs="Century Gothic" w:eastAsia="Century Gothic" w:hAnsi="Century Gothic"/>
          <w:color w:val="c00000"/>
          <w:sz w:val="24"/>
          <w:szCs w:val="24"/>
          <w:rtl w:val="0"/>
        </w:rPr>
        <w:t xml:space="preserve"> insert any classes that must have been completed.</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be patient, reliable, responsive, organized, sensitive to the needs of a diverse population, willing to take direction and follow guidance.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Apply consistent criteria when evaluating student work.</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grading notes and feedback.</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Align grading practices with instructor expectations.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timely returns.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understanding of assessment and teaching.</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Grade fairly and work with people at all levels to build comfortability grading.</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Reader/Grader</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