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3, under minimal supervision, duties may include, but are not limited to:</w:t>
      </w:r>
    </w:p>
    <w:p w:rsidR="00000000" w:rsidDel="00000000" w:rsidP="00000000" w:rsidRDefault="00000000" w:rsidRPr="00000000" w14:paraId="0000000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diversified research duties of moderate complexity. </w:t>
      </w:r>
    </w:p>
    <w:p w:rsidR="00000000" w:rsidDel="00000000" w:rsidP="00000000" w:rsidRDefault="00000000" w:rsidRPr="00000000" w14:paraId="00000005">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a large number of distinctly different research functions involving several procedural steps. </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Evaluating and analyzing research problems of average difficulty. </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Adjusting known methods, techniques and procedures. </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personal or telephone interviews or conducting library literature surveys requiring selection, evaluation and/or interpretation of data. </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Entering or retrieving computer data or preparing computer related documentation. </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Composing letters of inquiry to information sources.</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Recommending methodological and procedural changes. </w:t>
      </w:r>
    </w:p>
    <w:p w:rsidR="00000000" w:rsidDel="00000000" w:rsidP="00000000" w:rsidRDefault="00000000" w:rsidRPr="00000000" w14:paraId="0000000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records, preparing graphs and tables, and assisting with complex report preparation. </w:t>
      </w:r>
    </w:p>
    <w:p w:rsidR="00000000" w:rsidDel="00000000" w:rsidP="00000000" w:rsidRDefault="00000000" w:rsidRPr="00000000" w14:paraId="0000000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moderately complex laboratory procedures or assisting in complex research procedures.  </w:t>
      </w:r>
    </w:p>
    <w:p w:rsidR="00000000" w:rsidDel="00000000" w:rsidP="00000000" w:rsidRDefault="00000000" w:rsidRPr="00000000" w14:paraId="0000000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Designing future studies and overseeing student employees performing diversified duties of average difficulty.</w:t>
      </w:r>
    </w:p>
    <w:p w:rsidR="00000000" w:rsidDel="00000000" w:rsidP="00000000" w:rsidRDefault="00000000" w:rsidRPr="00000000" w14:paraId="0000000F">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c00000"/>
          <w:sz w:val="24"/>
          <w:szCs w:val="24"/>
          <w:rtl w:val="0"/>
        </w:rPr>
        <w:t xml:space="preserve">insert hours per week.</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tl w:val="0"/>
        </w:rPr>
      </w:r>
    </w:p>
    <w:p w:rsidR="00000000" w:rsidDel="00000000" w:rsidP="00000000" w:rsidRDefault="00000000" w:rsidRPr="00000000" w14:paraId="0000001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1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enrolled as a graduate student.</w:t>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research in the subject.</w:t>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survey methods and methodologies.</w:t>
      </w:r>
    </w:p>
    <w:p w:rsidR="00000000" w:rsidDel="00000000" w:rsidP="00000000" w:rsidRDefault="00000000" w:rsidRPr="00000000" w14:paraId="0000001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or in person.</w:t>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prepare graphs, tables, and complex reports with accuracy.  </w:t>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Conduct advanced research tasks and data analysis.</w:t>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Draft sections of reports or research publications.</w:t>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faculty, peers, and staff to support project goals.</w:t>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Be responsible for overseeing student employees and complex research procedures.</w:t>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independent judgment and integrity in research.</w:t>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Prepare for future academic or industry-based research roles.</w:t>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comfortability working in a team.</w:t>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advanced statistical software or lab equipment.</w:t>
      </w:r>
    </w:p>
    <w:p w:rsidR="00000000" w:rsidDel="00000000" w:rsidP="00000000" w:rsidRDefault="00000000" w:rsidRPr="00000000" w14:paraId="0000003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pPr>
      <w:r w:rsidDel="00000000" w:rsidR="00000000" w:rsidRPr="00000000">
        <w:rPr>
          <w:rFonts w:ascii="Century Gothic" w:cs="Century Gothic" w:eastAsia="Century Gothic" w:hAnsi="Century Gothic"/>
          <w:sz w:val="24"/>
          <w:szCs w:val="24"/>
          <w:rtl w:val="0"/>
        </w:rPr>
        <w:t xml:space="preserve">Salary Range D</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3 – Graduate</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