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Tutors work with students, under limited supervision, to help them develop educational skills and improve their learning process by assisting students with homework, projects, test preparation, papers, research and other academic tasks.  The duties of tutors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Meeting with students on a one-to-one, small group, drop-in or classroom tutoring format(s) to provide learning assistance.</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Competently assisting students with questions about their class papers, homework, or assignments and helping students develop a deeper understanding of educational materials.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Attending orientations/retreats/workshops /training required to support tutoring efforts.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Timely submitting required reports.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Participating in quarterly staff and peer observations/evaluations.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Helping students improve study skill techniques.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Competently covering course content informed by instructor lecturers/course materials.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Referring students to suitable campus resources based on student assessment.</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Regularly checking your university email account and responding in a timely manner to messages from your supervisor.</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Following program/university/department/college policies and procedures.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course name and number or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color w:val="c00000"/>
          <w:sz w:val="24"/>
          <w:szCs w:val="24"/>
          <w:rtl w:val="0"/>
        </w:rPr>
        <w:t xml:space="preserve">insert title.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demonstrated knowledge in </w:t>
      </w:r>
      <w:r w:rsidDel="00000000" w:rsidR="00000000" w:rsidRPr="00000000">
        <w:rPr>
          <w:rFonts w:ascii="Century Gothic" w:cs="Century Gothic" w:eastAsia="Century Gothic" w:hAnsi="Century Gothic"/>
          <w:i w:val="1"/>
          <w:color w:val="ff0000"/>
          <w:sz w:val="24"/>
          <w:szCs w:val="24"/>
          <w:rtl w:val="0"/>
        </w:rPr>
        <w:t xml:space="preserve">insert assigned area (e.g. English, Physics, Computer Science) </w:t>
      </w:r>
      <w:r w:rsidDel="00000000" w:rsidR="00000000" w:rsidRPr="00000000">
        <w:rPr>
          <w:rFonts w:ascii="Century Gothic" w:cs="Century Gothic" w:eastAsia="Century Gothic" w:hAnsi="Century Gothic"/>
          <w:color w:val="ff0000"/>
          <w:sz w:val="24"/>
          <w:szCs w:val="24"/>
          <w:rtl w:val="0"/>
        </w:rPr>
        <w:t xml:space="preserve">and completed </w:t>
      </w:r>
      <w:r w:rsidDel="00000000" w:rsidR="00000000" w:rsidRPr="00000000">
        <w:rPr>
          <w:rFonts w:ascii="Century Gothic" w:cs="Century Gothic" w:eastAsia="Century Gothic" w:hAnsi="Century Gothic"/>
          <w:i w:val="1"/>
          <w:color w:val="ff0000"/>
          <w:sz w:val="24"/>
          <w:szCs w:val="24"/>
          <w:rtl w:val="0"/>
        </w:rPr>
        <w:t xml:space="preserve">insert any required courses that must be completed.</w:t>
      </w:r>
      <w:r w:rsidDel="00000000" w:rsidR="00000000" w:rsidRPr="00000000">
        <w:rPr>
          <w:rFonts w:ascii="Century Gothic" w:cs="Century Gothic" w:eastAsia="Century Gothic" w:hAnsi="Century Gothic"/>
          <w:i w:val="1"/>
          <w:sz w:val="24"/>
          <w:szCs w:val="24"/>
          <w:rtl w:val="0"/>
        </w:rPr>
        <w:t xml:space="preserve"> </w:t>
        <w:br w:type="textWrapping"/>
        <w:br w:type="textWrapping"/>
      </w: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i w:val="1"/>
          <w:color w:val="ff0000"/>
          <w:sz w:val="24"/>
          <w:szCs w:val="24"/>
          <w:rtl w:val="0"/>
        </w:rPr>
        <w:t xml:space="preserve">insert required</w:t>
      </w:r>
      <w:r w:rsidDel="00000000" w:rsidR="00000000" w:rsidRPr="00000000">
        <w:rPr>
          <w:rFonts w:ascii="Century Gothic" w:cs="Century Gothic" w:eastAsia="Century Gothic" w:hAnsi="Century Gothic"/>
          <w:sz w:val="24"/>
          <w:szCs w:val="24"/>
          <w:rtl w:val="0"/>
        </w:rPr>
        <w:t xml:space="preserve"> GPA or above in </w:t>
      </w:r>
      <w:r w:rsidDel="00000000" w:rsidR="00000000" w:rsidRPr="00000000">
        <w:rPr>
          <w:rFonts w:ascii="Century Gothic" w:cs="Century Gothic" w:eastAsia="Century Gothic" w:hAnsi="Century Gothic"/>
          <w:i w:val="1"/>
          <w:color w:val="ff0000"/>
          <w:sz w:val="24"/>
          <w:szCs w:val="24"/>
          <w:rtl w:val="0"/>
        </w:rPr>
        <w:t xml:space="preserve">insert assigned area (e.g. English, Physics, Computer Science)</w:t>
      </w:r>
      <w:r w:rsidDel="00000000" w:rsidR="00000000" w:rsidRPr="00000000">
        <w:rPr>
          <w:rFonts w:ascii="Century Gothic" w:cs="Century Gothic" w:eastAsia="Century Gothic" w:hAnsi="Century Gothic"/>
          <w:color w:val="ff0000"/>
          <w:sz w:val="24"/>
          <w:szCs w:val="24"/>
          <w:rtl w:val="0"/>
        </w:rPr>
        <w:t xml:space="preserve">.</w:t>
        <w:br w:type="textWrapping"/>
        <w:br w:type="textWrapping"/>
      </w:r>
      <w:r w:rsidDel="00000000" w:rsidR="00000000" w:rsidRPr="00000000">
        <w:rPr>
          <w:rFonts w:ascii="Century Gothic" w:cs="Century Gothic" w:eastAsia="Century Gothic" w:hAnsi="Century Gothic"/>
          <w:sz w:val="24"/>
          <w:szCs w:val="24"/>
          <w:rtl w:val="0"/>
        </w:rPr>
        <w:t xml:space="preserve">Applicants must have a class standing as </w:t>
      </w:r>
      <w:r w:rsidDel="00000000" w:rsidR="00000000" w:rsidRPr="00000000">
        <w:rPr>
          <w:rFonts w:ascii="Century Gothic" w:cs="Century Gothic" w:eastAsia="Century Gothic" w:hAnsi="Century Gothic"/>
          <w:i w:val="1"/>
          <w:color w:val="ff0000"/>
          <w:sz w:val="24"/>
          <w:szCs w:val="24"/>
          <w:rtl w:val="0"/>
        </w:rPr>
        <w:t xml:space="preserve">insert standing (e.g. Sophomore, Junior)</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or above.</w:t>
        <w:br w:type="textWrapping"/>
        <w:br w:type="textWrapping"/>
        <w:t xml:space="preserve">Applicants must have </w:t>
      </w:r>
      <w:r w:rsidDel="00000000" w:rsidR="00000000" w:rsidRPr="00000000">
        <w:rPr>
          <w:rFonts w:ascii="Century Gothic" w:cs="Century Gothic" w:eastAsia="Century Gothic" w:hAnsi="Century Gothic"/>
          <w:i w:val="1"/>
          <w:color w:val="ff0000"/>
          <w:sz w:val="24"/>
          <w:szCs w:val="24"/>
          <w:rtl w:val="0"/>
        </w:rPr>
        <w:t xml:space="preserve">insert any other specific skills based on the assigned area (e.g. experience with the Microsoft Word Suite including word and excel or experience fabricating metallic materials, etc.)</w:t>
        <w:br w:type="textWrapping"/>
        <w:br w:type="textWrapping"/>
      </w: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br w:type="textWrapping"/>
        <w:br w:type="textWrapping"/>
        <w:t xml:space="preserve">Applicants must be able to work with others at all levels, have a professional demeanor, excellent interpersonal skills, strong oral and written communication skills, and emotional intelligence.</w:t>
        <w:br w:type="textWrapping"/>
        <w:br w:type="textWrapping"/>
        <w:t xml:space="preserve">Applicants must be able to manage conflict, collaborate and work effectively both independently and as a member of a team.</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Help students develop strategies to overcome learning obstacles.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Explain academic concepts clearly in writing and conversation.</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faculty and tutoring staff.</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students in study habits and academic growth.</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punctuality and confidentiality.</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Strengthen subject-matter expertise and teaching ability.</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Provide encouragement so all students feel capable.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online platforms and digital tools for tutoring.</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Tutor</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