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Operations Assistants, under limited supervision, duties may include, but are not limited to:  </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Providing comprehensive customer service to the EWU fitness center users.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Checking participants into the facility.</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Collecting/filing participant paperwork.</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the completion of waivers/releases.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logging in and out of the Fast Fitness login app.</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Serving as a resource regarding facility policies and Fast Fitness course requirements.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the telephone and effectively responding to customer inquiries. </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membership issues.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facility policies including, but not limited to dress code, extra items, etc.</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daily and weekly cleaning tasks. </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all participants and activities within the URC Arena at all times.</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Arena Rules at all times to ensure the safety of all patrons.</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injured patrons by providing basic First Aid/CPR/AED; filling out incident reports.</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the maintenance of arena surfaces (ice &amp; multi-purpose floor) including, but not limited to, edging, resurfacing, and making ice.</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to keep the Ice Resurfacer Room and the Arena Storage Room clean and organized for safety and efficiency.</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and issuing recreational equipment (ice skates, broomball gear, helmets, basketballs, etc.).</w:t>
      </w:r>
    </w:p>
    <w:p w:rsidR="00000000" w:rsidDel="00000000" w:rsidP="00000000" w:rsidRDefault="00000000" w:rsidRPr="00000000" w14:paraId="0000001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equipment including, but not limited to, ice skate disinfecting, ice skate sharpening, helmet disinfecting/adjusting, properly inflated basketballs, and inspecting all equipment prior to issuing.</w:t>
      </w:r>
    </w:p>
    <w:p w:rsidR="00000000" w:rsidDel="00000000" w:rsidP="00000000" w:rsidRDefault="00000000" w:rsidRPr="00000000" w14:paraId="0000001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arena locker rooms are locked/unlocked at appropriately scheduled times.</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r w:rsidDel="00000000" w:rsidR="00000000" w:rsidRPr="00000000">
        <w:rPr>
          <w:rFonts w:ascii="Century Gothic" w:cs="Century Gothic" w:eastAsia="Century Gothic" w:hAnsi="Century Gothic"/>
          <w:i w:val="1"/>
          <w:color w:val="ff0000"/>
          <w:sz w:val="24"/>
          <w:szCs w:val="24"/>
          <w:rtl w:val="0"/>
        </w:rPr>
        <w:br w:type="textWrapping"/>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interpersonal skills.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in-person, or electronic communications.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are expected to work hard as members of a larger employee body whose goal is to meet the facility’s mission statement.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up to fifty (50) lbs.  Successful applicants must complete the EWU safe lifting training course and pass a physical.</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at least 18 years old.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complete the EWU cash handling training immediately upon hire.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Certification in CPR/AED preferred.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valid driver’s license preferred.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3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Address operational challenges with practical solutions.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Share updates and instructions with staff.</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operations staff to ensure facility readiness.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Manage tasks independently and guide student workers.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high standards in safety and operations.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in facilities management and logistics.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facilities are accessible and welcoming.</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scheduling, maintenance, and reporting software.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pPr>
      <w:r w:rsidDel="00000000" w:rsidR="00000000" w:rsidRPr="00000000">
        <w:rPr>
          <w:rFonts w:ascii="Century Gothic" w:cs="Century Gothic" w:eastAsia="Century Gothic" w:hAnsi="Century Gothic"/>
          <w:sz w:val="24"/>
          <w:szCs w:val="24"/>
          <w:rtl w:val="0"/>
        </w:rPr>
        <w:t xml:space="preserve">Salary Range TBD</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Operations Assistant</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